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3DE" w:rsidRDefault="00853650" w:rsidP="008826C0">
      <w:pPr>
        <w:jc w:val="center"/>
        <w:rPr>
          <w:sz w:val="24"/>
          <w:szCs w:val="24"/>
        </w:rPr>
      </w:pPr>
      <w:r>
        <w:rPr>
          <w:noProof/>
          <w:sz w:val="24"/>
          <w:szCs w:val="24"/>
          <w:lang w:eastAsia="zh-TW"/>
        </w:rPr>
        <w:pict>
          <v:roundrect id="_x0000_s1029" style="position:absolute;left:0;text-align:left;margin-left:-15pt;margin-top:7.85pt;width:168.75pt;height:394.4pt;z-index:251662336;mso-position-horizontal-relative:margin;mso-position-vertical-relative:margin;mso-width-relative:margin;mso-height-relative:margin" arcsize="6811f" o:allowincell="f" fillcolor="#9bbb59 [3206]" strokecolor="#f2f2f2 [3041]" strokeweight="3pt">
            <v:shadow on="t" type="perspective" color="#4e6128 [1606]" opacity=".5" offset="1pt" offset2="-1pt"/>
            <v:textbox style="mso-next-textbox:#_x0000_s1029" inset="18pt,18pt,18pt,18pt">
              <w:txbxContent>
                <w:p w:rsidR="00026750" w:rsidRPr="00595821" w:rsidRDefault="003642EA" w:rsidP="00A341D9">
                  <w:pPr>
                    <w:spacing w:after="0" w:line="240" w:lineRule="auto"/>
                    <w:rPr>
                      <w:b/>
                      <w:color w:val="000000" w:themeColor="text1"/>
                      <w:sz w:val="24"/>
                      <w:szCs w:val="24"/>
                      <w:u w:val="single"/>
                    </w:rPr>
                  </w:pPr>
                  <w:r w:rsidRPr="00595821">
                    <w:rPr>
                      <w:b/>
                      <w:color w:val="000000" w:themeColor="text1"/>
                      <w:sz w:val="24"/>
                      <w:szCs w:val="24"/>
                      <w:u w:val="single"/>
                    </w:rPr>
                    <w:t>Land Units (by sea)</w:t>
                  </w:r>
                </w:p>
                <w:p w:rsidR="003642EA" w:rsidRPr="00595821" w:rsidRDefault="003642EA" w:rsidP="00A341D9">
                  <w:pPr>
                    <w:spacing w:after="0" w:line="240" w:lineRule="auto"/>
                    <w:rPr>
                      <w:color w:val="000000" w:themeColor="text1"/>
                    </w:rPr>
                  </w:pPr>
                  <w:r w:rsidRPr="00595821">
                    <w:rPr>
                      <w:color w:val="000000" w:themeColor="text1"/>
                    </w:rPr>
                    <w:t>82nd Airborne Div.</w:t>
                  </w:r>
                </w:p>
                <w:p w:rsidR="003642EA" w:rsidRPr="00595821" w:rsidRDefault="003642EA" w:rsidP="00A341D9">
                  <w:pPr>
                    <w:spacing w:after="0" w:line="240" w:lineRule="auto"/>
                    <w:rPr>
                      <w:color w:val="000000" w:themeColor="text1"/>
                    </w:rPr>
                  </w:pPr>
                  <w:r w:rsidRPr="00595821">
                    <w:rPr>
                      <w:color w:val="000000" w:themeColor="text1"/>
                    </w:rPr>
                    <w:t>101st Air Assault Div.</w:t>
                  </w:r>
                </w:p>
                <w:p w:rsidR="003642EA" w:rsidRPr="00595821" w:rsidRDefault="003642EA" w:rsidP="00A341D9">
                  <w:pPr>
                    <w:spacing w:after="0" w:line="240" w:lineRule="auto"/>
                    <w:rPr>
                      <w:color w:val="000000" w:themeColor="text1"/>
                    </w:rPr>
                  </w:pPr>
                  <w:r w:rsidRPr="00595821">
                    <w:rPr>
                      <w:color w:val="000000" w:themeColor="text1"/>
                    </w:rPr>
                    <w:t>2nd Marine Div.</w:t>
                  </w:r>
                </w:p>
                <w:p w:rsidR="003642EA" w:rsidRPr="00595821" w:rsidRDefault="003642EA" w:rsidP="00A341D9">
                  <w:pPr>
                    <w:spacing w:after="0" w:line="240" w:lineRule="auto"/>
                    <w:rPr>
                      <w:color w:val="000000" w:themeColor="text1"/>
                    </w:rPr>
                  </w:pPr>
                  <w:r w:rsidRPr="00595821">
                    <w:rPr>
                      <w:color w:val="000000" w:themeColor="text1"/>
                    </w:rPr>
                    <w:t>4th Marine (res.) Div.</w:t>
                  </w:r>
                </w:p>
                <w:p w:rsidR="003642EA" w:rsidRPr="00595821" w:rsidRDefault="003642EA" w:rsidP="00A341D9">
                  <w:pPr>
                    <w:spacing w:after="0" w:line="240" w:lineRule="auto"/>
                    <w:rPr>
                      <w:color w:val="000000" w:themeColor="text1"/>
                    </w:rPr>
                  </w:pPr>
                  <w:r w:rsidRPr="00595821">
                    <w:rPr>
                      <w:color w:val="000000" w:themeColor="text1"/>
                    </w:rPr>
                    <w:t>24th Mech. Div.</w:t>
                  </w:r>
                </w:p>
                <w:p w:rsidR="003642EA" w:rsidRPr="00595821" w:rsidRDefault="003642EA" w:rsidP="00A341D9">
                  <w:pPr>
                    <w:spacing w:after="0" w:line="240" w:lineRule="auto"/>
                    <w:rPr>
                      <w:color w:val="000000" w:themeColor="text1"/>
                    </w:rPr>
                  </w:pPr>
                </w:p>
                <w:p w:rsidR="003642EA" w:rsidRPr="00595821" w:rsidRDefault="003642EA" w:rsidP="00A341D9">
                  <w:pPr>
                    <w:spacing w:after="0" w:line="240" w:lineRule="auto"/>
                    <w:rPr>
                      <w:color w:val="000000" w:themeColor="text1"/>
                    </w:rPr>
                  </w:pPr>
                  <w:r w:rsidRPr="00595821">
                    <w:rPr>
                      <w:color w:val="000000" w:themeColor="text1"/>
                    </w:rPr>
                    <w:t>U.S. III Corps</w:t>
                  </w:r>
                </w:p>
                <w:p w:rsidR="003642EA" w:rsidRPr="00595821" w:rsidRDefault="003642EA" w:rsidP="00A341D9">
                  <w:pPr>
                    <w:spacing w:after="0" w:line="240" w:lineRule="auto"/>
                    <w:rPr>
                      <w:color w:val="000000" w:themeColor="text1"/>
                    </w:rPr>
                  </w:pPr>
                  <w:r w:rsidRPr="00595821">
                    <w:rPr>
                      <w:color w:val="000000" w:themeColor="text1"/>
                    </w:rPr>
                    <w:t>1st Armored Div.</w:t>
                  </w:r>
                </w:p>
                <w:p w:rsidR="003642EA" w:rsidRPr="00595821" w:rsidRDefault="003642EA" w:rsidP="00A341D9">
                  <w:pPr>
                    <w:spacing w:after="0" w:line="240" w:lineRule="auto"/>
                    <w:rPr>
                      <w:color w:val="000000" w:themeColor="text1"/>
                    </w:rPr>
                  </w:pPr>
                  <w:r w:rsidRPr="00595821">
                    <w:rPr>
                      <w:color w:val="000000" w:themeColor="text1"/>
                    </w:rPr>
                    <w:t>5th Mech. Div.</w:t>
                  </w:r>
                </w:p>
                <w:p w:rsidR="003642EA" w:rsidRPr="00595821" w:rsidRDefault="003642EA" w:rsidP="00A341D9">
                  <w:pPr>
                    <w:spacing w:after="0" w:line="240" w:lineRule="auto"/>
                    <w:rPr>
                      <w:color w:val="000000" w:themeColor="text1"/>
                    </w:rPr>
                  </w:pPr>
                  <w:r w:rsidRPr="00595821">
                    <w:rPr>
                      <w:color w:val="000000" w:themeColor="text1"/>
                    </w:rPr>
                    <w:t>6th Air Cav. Bde.</w:t>
                  </w:r>
                </w:p>
                <w:p w:rsidR="003642EA" w:rsidRPr="00595821" w:rsidRDefault="003642EA" w:rsidP="00A341D9">
                  <w:pPr>
                    <w:spacing w:after="0" w:line="240" w:lineRule="auto"/>
                    <w:rPr>
                      <w:color w:val="000000" w:themeColor="text1"/>
                    </w:rPr>
                  </w:pPr>
                  <w:r w:rsidRPr="00595821">
                    <w:rPr>
                      <w:color w:val="000000" w:themeColor="text1"/>
                    </w:rPr>
                    <w:t>75th Art. Grp.</w:t>
                  </w:r>
                </w:p>
                <w:p w:rsidR="003642EA" w:rsidRPr="00595821" w:rsidRDefault="003642EA" w:rsidP="00A341D9">
                  <w:pPr>
                    <w:spacing w:after="0" w:line="240" w:lineRule="auto"/>
                    <w:rPr>
                      <w:color w:val="000000" w:themeColor="text1"/>
                    </w:rPr>
                  </w:pPr>
                  <w:r w:rsidRPr="00595821">
                    <w:rPr>
                      <w:color w:val="000000" w:themeColor="text1"/>
                    </w:rPr>
                    <w:t>214th Art. Grp.</w:t>
                  </w:r>
                </w:p>
                <w:p w:rsidR="003642EA" w:rsidRPr="00595821" w:rsidRDefault="003642EA" w:rsidP="00A341D9">
                  <w:pPr>
                    <w:spacing w:after="0" w:line="240" w:lineRule="auto"/>
                    <w:rPr>
                      <w:color w:val="000000" w:themeColor="text1"/>
                    </w:rPr>
                  </w:pPr>
                  <w:r w:rsidRPr="00595821">
                    <w:rPr>
                      <w:color w:val="000000" w:themeColor="text1"/>
                    </w:rPr>
                    <w:t>31st Air Def. Bde.</w:t>
                  </w:r>
                </w:p>
                <w:p w:rsidR="003642EA" w:rsidRDefault="003642EA" w:rsidP="00A341D9">
                  <w:pPr>
                    <w:spacing w:after="0" w:line="240" w:lineRule="auto"/>
                    <w:rPr>
                      <w:color w:val="000000" w:themeColor="text1"/>
                      <w:sz w:val="24"/>
                      <w:szCs w:val="24"/>
                    </w:rPr>
                  </w:pPr>
                </w:p>
                <w:p w:rsidR="003642EA" w:rsidRPr="00595821" w:rsidRDefault="003642EA" w:rsidP="00A341D9">
                  <w:pPr>
                    <w:spacing w:after="0" w:line="240" w:lineRule="auto"/>
                    <w:rPr>
                      <w:b/>
                      <w:color w:val="000000" w:themeColor="text1"/>
                      <w:sz w:val="24"/>
                      <w:szCs w:val="24"/>
                      <w:u w:val="single"/>
                    </w:rPr>
                  </w:pPr>
                  <w:r w:rsidRPr="00595821">
                    <w:rPr>
                      <w:b/>
                      <w:color w:val="000000" w:themeColor="text1"/>
                      <w:sz w:val="24"/>
                      <w:szCs w:val="24"/>
                      <w:u w:val="single"/>
                    </w:rPr>
                    <w:t>U.S. Second Fleet</w:t>
                  </w:r>
                </w:p>
                <w:p w:rsidR="003642EA" w:rsidRPr="00595821" w:rsidRDefault="003642EA" w:rsidP="00A341D9">
                  <w:pPr>
                    <w:spacing w:after="0" w:line="240" w:lineRule="auto"/>
                    <w:rPr>
                      <w:color w:val="000000" w:themeColor="text1"/>
                    </w:rPr>
                  </w:pPr>
                </w:p>
                <w:p w:rsidR="003642EA" w:rsidRPr="00595821" w:rsidRDefault="003642EA" w:rsidP="00A341D9">
                  <w:pPr>
                    <w:spacing w:after="0" w:line="240" w:lineRule="auto"/>
                    <w:rPr>
                      <w:color w:val="000000" w:themeColor="text1"/>
                    </w:rPr>
                  </w:pPr>
                  <w:r w:rsidRPr="00595821">
                    <w:rPr>
                      <w:color w:val="000000" w:themeColor="text1"/>
                    </w:rPr>
                    <w:t>CV-60 Saratoga TF</w:t>
                  </w:r>
                </w:p>
                <w:p w:rsidR="003642EA" w:rsidRDefault="003642EA" w:rsidP="00A341D9">
                  <w:pPr>
                    <w:spacing w:after="0" w:line="240" w:lineRule="auto"/>
                    <w:rPr>
                      <w:color w:val="000000" w:themeColor="text1"/>
                    </w:rPr>
                  </w:pPr>
                  <w:r w:rsidRPr="00595821">
                    <w:rPr>
                      <w:color w:val="000000" w:themeColor="text1"/>
                    </w:rPr>
                    <w:t>CV-59 Forrestal TF</w:t>
                  </w:r>
                </w:p>
                <w:p w:rsidR="009904BE" w:rsidRPr="009904BE" w:rsidRDefault="009904BE" w:rsidP="00A341D9">
                  <w:pPr>
                    <w:spacing w:after="0" w:line="240" w:lineRule="auto"/>
                    <w:rPr>
                      <w:color w:val="000000" w:themeColor="text1"/>
                    </w:rPr>
                  </w:pPr>
                  <w:r w:rsidRPr="009904BE">
                    <w:rPr>
                      <w:color w:val="000000" w:themeColor="text1"/>
                    </w:rPr>
                    <w:t>CV-62 Independence TF</w:t>
                  </w:r>
                </w:p>
                <w:p w:rsidR="00595821" w:rsidRDefault="00F0046C" w:rsidP="00A341D9">
                  <w:pPr>
                    <w:spacing w:after="0" w:line="240" w:lineRule="auto"/>
                    <w:rPr>
                      <w:color w:val="000000" w:themeColor="text1"/>
                    </w:rPr>
                  </w:pPr>
                  <w:r>
                    <w:rPr>
                      <w:color w:val="000000" w:themeColor="text1"/>
                    </w:rPr>
                    <w:t>-  -  -  -  -  -  -  -  -  -  -  -  -  -  -</w:t>
                  </w:r>
                </w:p>
                <w:p w:rsidR="00595821" w:rsidRDefault="00595821" w:rsidP="00A341D9">
                  <w:pPr>
                    <w:pBdr>
                      <w:top w:val="single" w:sz="12" w:space="1" w:color="auto"/>
                      <w:left w:val="single" w:sz="12" w:space="4" w:color="auto"/>
                      <w:bottom w:val="single" w:sz="12" w:space="1" w:color="auto"/>
                      <w:right w:val="single" w:sz="12" w:space="4" w:color="auto"/>
                    </w:pBdr>
                    <w:spacing w:after="0" w:line="240" w:lineRule="auto"/>
                    <w:rPr>
                      <w:color w:val="000000" w:themeColor="text1"/>
                    </w:rPr>
                  </w:pPr>
                  <w:r w:rsidRPr="00595821">
                    <w:rPr>
                      <w:color w:val="000000" w:themeColor="text1"/>
                    </w:rPr>
                    <w:t>CV-68 Nimitz TF</w:t>
                  </w:r>
                </w:p>
                <w:p w:rsidR="00595821" w:rsidRPr="00595821" w:rsidRDefault="00595821" w:rsidP="00A341D9">
                  <w:pPr>
                    <w:pBdr>
                      <w:top w:val="single" w:sz="12" w:space="1" w:color="auto"/>
                      <w:left w:val="single" w:sz="12" w:space="4" w:color="auto"/>
                      <w:bottom w:val="single" w:sz="12" w:space="1" w:color="auto"/>
                      <w:right w:val="single" w:sz="12" w:space="4" w:color="auto"/>
                    </w:pBdr>
                    <w:spacing w:after="0" w:line="240" w:lineRule="auto"/>
                    <w:rPr>
                      <w:color w:val="000000" w:themeColor="text1"/>
                    </w:rPr>
                  </w:pPr>
                  <w:r w:rsidRPr="00595821">
                    <w:rPr>
                      <w:color w:val="000000" w:themeColor="text1"/>
                    </w:rPr>
                    <w:t>LHA-2 Saipan Trans. TF</w:t>
                  </w:r>
                </w:p>
                <w:p w:rsidR="00595821" w:rsidRDefault="00595821" w:rsidP="00A341D9">
                  <w:pPr>
                    <w:spacing w:after="0" w:line="240" w:lineRule="auto"/>
                    <w:rPr>
                      <w:color w:val="000000" w:themeColor="text1"/>
                    </w:rPr>
                  </w:pPr>
                </w:p>
                <w:p w:rsidR="00A341D9" w:rsidRPr="00A341D9" w:rsidRDefault="00A341D9" w:rsidP="00A341D9">
                  <w:pPr>
                    <w:spacing w:after="0" w:line="240" w:lineRule="auto"/>
                    <w:rPr>
                      <w:rFonts w:ascii="Calibri" w:eastAsia="Times New Roman" w:hAnsi="Calibri" w:cs="Calibri"/>
                      <w:b/>
                      <w:color w:val="000000"/>
                      <w:sz w:val="24"/>
                      <w:szCs w:val="24"/>
                      <w:u w:val="single"/>
                    </w:rPr>
                  </w:pPr>
                  <w:r w:rsidRPr="00A341D9">
                    <w:rPr>
                      <w:rFonts w:ascii="Calibri" w:eastAsia="Times New Roman" w:hAnsi="Calibri" w:cs="Calibri"/>
                      <w:b/>
                      <w:color w:val="000000"/>
                      <w:sz w:val="24"/>
                      <w:szCs w:val="24"/>
                      <w:u w:val="single"/>
                    </w:rPr>
                    <w:t>9th Air Force</w:t>
                  </w:r>
                </w:p>
                <w:p w:rsidR="00A341D9" w:rsidRPr="00A341D9" w:rsidRDefault="00A341D9" w:rsidP="00A341D9">
                  <w:pPr>
                    <w:spacing w:after="0" w:line="240" w:lineRule="auto"/>
                    <w:rPr>
                      <w:color w:val="000000" w:themeColor="text1"/>
                      <w:sz w:val="24"/>
                      <w:szCs w:val="24"/>
                    </w:rPr>
                  </w:pPr>
                </w:p>
              </w:txbxContent>
            </v:textbox>
            <w10:wrap type="square" anchorx="margin" anchory="margin"/>
          </v:roundrect>
        </w:pict>
      </w:r>
      <w:r>
        <w:rPr>
          <w:noProof/>
          <w:sz w:val="24"/>
          <w:szCs w:val="24"/>
          <w:lang w:eastAsia="zh-TW"/>
        </w:rPr>
        <w:pict>
          <v:roundrect id="_x0000_s1026" style="position:absolute;left:0;text-align:left;margin-left:270pt;margin-top:57pt;width:186pt;height:249.75pt;z-index:251660288;mso-position-horizontal-relative:margin;mso-position-vertical-relative:margin;mso-width-relative:margin;mso-height-relative:margin" arcsize="6811f" o:allowincell="f" fillcolor="#f79646 [3209]" strokecolor="#f2f2f2 [3041]" strokeweight="3pt">
            <v:shadow on="t" type="perspective" color="#974706 [1609]" opacity=".5" offset="1pt" offset2="-1pt"/>
            <v:textbox style="mso-next-textbox:#_x0000_s1026" inset="18pt,18pt,18pt,18pt">
              <w:txbxContent>
                <w:p w:rsidR="00E460D3" w:rsidRDefault="00E61F69" w:rsidP="00E61F69">
                  <w:pPr>
                    <w:rPr>
                      <w:b/>
                      <w:color w:val="000000" w:themeColor="text1"/>
                      <w:sz w:val="28"/>
                      <w:szCs w:val="28"/>
                      <w:u w:val="single"/>
                    </w:rPr>
                  </w:pPr>
                  <w:r>
                    <w:rPr>
                      <w:b/>
                      <w:color w:val="000000" w:themeColor="text1"/>
                      <w:sz w:val="28"/>
                      <w:szCs w:val="28"/>
                      <w:u w:val="single"/>
                    </w:rPr>
                    <w:t>Battle of the Atlantic</w:t>
                  </w:r>
                </w:p>
                <w:p w:rsidR="00E61F69" w:rsidRDefault="00E61F69" w:rsidP="00E61F69">
                  <w:pPr>
                    <w:rPr>
                      <w:color w:val="000000" w:themeColor="text1"/>
                      <w:sz w:val="24"/>
                      <w:szCs w:val="24"/>
                    </w:rPr>
                  </w:pPr>
                  <w:r>
                    <w:rPr>
                      <w:color w:val="000000" w:themeColor="text1"/>
                      <w:sz w:val="24"/>
                      <w:szCs w:val="24"/>
                    </w:rPr>
                    <w:t>Odds of Soviet Disruption:</w:t>
                  </w:r>
                </w:p>
                <w:p w:rsidR="00E61F69" w:rsidRDefault="00F0046C" w:rsidP="00026750">
                  <w:pPr>
                    <w:pStyle w:val="ListParagraph"/>
                    <w:numPr>
                      <w:ilvl w:val="0"/>
                      <w:numId w:val="1"/>
                    </w:numPr>
                    <w:rPr>
                      <w:color w:val="000000" w:themeColor="text1"/>
                      <w:sz w:val="24"/>
                      <w:szCs w:val="24"/>
                    </w:rPr>
                  </w:pPr>
                  <w:r>
                    <w:rPr>
                      <w:color w:val="000000" w:themeColor="text1"/>
                      <w:sz w:val="24"/>
                      <w:szCs w:val="24"/>
                      <w:u w:val="single"/>
                    </w:rPr>
                    <w:t>5</w:t>
                  </w:r>
                  <w:r w:rsidR="00E61F69" w:rsidRPr="006373DE">
                    <w:rPr>
                      <w:color w:val="000000" w:themeColor="text1"/>
                      <w:sz w:val="24"/>
                      <w:szCs w:val="24"/>
                      <w:u w:val="single"/>
                    </w:rPr>
                    <w:t>% Soviets win</w:t>
                  </w:r>
                  <w:r w:rsidR="00E61F69" w:rsidRPr="00026750">
                    <w:rPr>
                      <w:color w:val="000000" w:themeColor="text1"/>
                      <w:sz w:val="24"/>
                      <w:szCs w:val="24"/>
                    </w:rPr>
                    <w:t xml:space="preserve"> (no reinforcements)</w:t>
                  </w:r>
                </w:p>
                <w:p w:rsidR="00026750" w:rsidRDefault="00F0046C" w:rsidP="00026750">
                  <w:pPr>
                    <w:pStyle w:val="ListParagraph"/>
                    <w:numPr>
                      <w:ilvl w:val="0"/>
                      <w:numId w:val="1"/>
                    </w:numPr>
                    <w:rPr>
                      <w:color w:val="000000" w:themeColor="text1"/>
                      <w:sz w:val="24"/>
                      <w:szCs w:val="24"/>
                    </w:rPr>
                  </w:pPr>
                  <w:r>
                    <w:rPr>
                      <w:color w:val="000000" w:themeColor="text1"/>
                      <w:sz w:val="24"/>
                      <w:szCs w:val="24"/>
                      <w:u w:val="single"/>
                    </w:rPr>
                    <w:t>45</w:t>
                  </w:r>
                  <w:r w:rsidR="00026750" w:rsidRPr="006373DE">
                    <w:rPr>
                      <w:color w:val="000000" w:themeColor="text1"/>
                      <w:sz w:val="24"/>
                      <w:szCs w:val="24"/>
                      <w:u w:val="single"/>
                    </w:rPr>
                    <w:t>% Soviets disrupt</w:t>
                  </w:r>
                  <w:r w:rsidR="00026750">
                    <w:rPr>
                      <w:color w:val="000000" w:themeColor="text1"/>
                      <w:sz w:val="24"/>
                      <w:szCs w:val="24"/>
                    </w:rPr>
                    <w:t xml:space="preserve"> (2 week delay)</w:t>
                  </w:r>
                </w:p>
                <w:p w:rsidR="00026750" w:rsidRDefault="00F0046C" w:rsidP="00026750">
                  <w:pPr>
                    <w:pStyle w:val="ListParagraph"/>
                    <w:numPr>
                      <w:ilvl w:val="0"/>
                      <w:numId w:val="1"/>
                    </w:numPr>
                    <w:rPr>
                      <w:color w:val="000000" w:themeColor="text1"/>
                      <w:sz w:val="24"/>
                      <w:szCs w:val="24"/>
                    </w:rPr>
                  </w:pPr>
                  <w:r>
                    <w:rPr>
                      <w:color w:val="000000" w:themeColor="text1"/>
                      <w:sz w:val="24"/>
                      <w:szCs w:val="24"/>
                      <w:u w:val="single"/>
                    </w:rPr>
                    <w:t>45</w:t>
                  </w:r>
                  <w:r w:rsidR="00026750" w:rsidRPr="006373DE">
                    <w:rPr>
                      <w:color w:val="000000" w:themeColor="text1"/>
                      <w:sz w:val="24"/>
                      <w:szCs w:val="24"/>
                      <w:u w:val="single"/>
                    </w:rPr>
                    <w:t>% Soviets disrupt</w:t>
                  </w:r>
                  <w:r w:rsidR="00026750">
                    <w:rPr>
                      <w:color w:val="000000" w:themeColor="text1"/>
                      <w:sz w:val="24"/>
                      <w:szCs w:val="24"/>
                    </w:rPr>
                    <w:t xml:space="preserve"> (1 week delay)</w:t>
                  </w:r>
                </w:p>
                <w:p w:rsidR="00026750" w:rsidRPr="00026750" w:rsidRDefault="00F0046C" w:rsidP="00026750">
                  <w:pPr>
                    <w:pStyle w:val="ListParagraph"/>
                    <w:numPr>
                      <w:ilvl w:val="0"/>
                      <w:numId w:val="1"/>
                    </w:numPr>
                    <w:rPr>
                      <w:color w:val="000000" w:themeColor="text1"/>
                      <w:sz w:val="24"/>
                      <w:szCs w:val="24"/>
                    </w:rPr>
                  </w:pPr>
                  <w:r>
                    <w:rPr>
                      <w:color w:val="000000" w:themeColor="text1"/>
                      <w:sz w:val="24"/>
                      <w:szCs w:val="24"/>
                      <w:u w:val="single"/>
                    </w:rPr>
                    <w:t>5</w:t>
                  </w:r>
                  <w:r w:rsidR="00026750" w:rsidRPr="006373DE">
                    <w:rPr>
                      <w:color w:val="000000" w:themeColor="text1"/>
                      <w:sz w:val="24"/>
                      <w:szCs w:val="24"/>
                      <w:u w:val="single"/>
                    </w:rPr>
                    <w:t>% Soviets loose</w:t>
                  </w:r>
                  <w:r w:rsidR="00026750">
                    <w:rPr>
                      <w:color w:val="000000" w:themeColor="text1"/>
                      <w:sz w:val="24"/>
                      <w:szCs w:val="24"/>
                    </w:rPr>
                    <w:t xml:space="preserve"> (no delay)</w:t>
                  </w:r>
                </w:p>
                <w:p w:rsidR="00026750" w:rsidRDefault="00026750" w:rsidP="00E61F69">
                  <w:pPr>
                    <w:rPr>
                      <w:color w:val="000000" w:themeColor="text1"/>
                      <w:sz w:val="24"/>
                      <w:szCs w:val="24"/>
                    </w:rPr>
                  </w:pPr>
                </w:p>
                <w:p w:rsidR="00026750" w:rsidRPr="00E61F69" w:rsidRDefault="00026750" w:rsidP="00E61F69">
                  <w:pPr>
                    <w:rPr>
                      <w:color w:val="000000" w:themeColor="text1"/>
                      <w:sz w:val="24"/>
                      <w:szCs w:val="24"/>
                    </w:rPr>
                  </w:pPr>
                </w:p>
              </w:txbxContent>
            </v:textbox>
            <w10:wrap type="square" anchorx="margin" anchory="margin"/>
          </v:roundrect>
        </w:pict>
      </w:r>
      <w:r>
        <w:rPr>
          <w:noProof/>
          <w:sz w:val="24"/>
          <w:szCs w:val="24"/>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2" type="#_x0000_t13" style="position:absolute;left:0;text-align:left;margin-left:4.95pt;margin-top:108.85pt;width:76.9pt;height:147.75pt;z-index:251665408"/>
        </w:pict>
      </w:r>
      <w:r w:rsidR="00FE78BB" w:rsidRPr="003642EA">
        <w:rPr>
          <w:b/>
          <w:sz w:val="36"/>
          <w:szCs w:val="36"/>
          <w:u w:val="single"/>
        </w:rPr>
        <w:t>U.S. Reinforcements to Europe</w:t>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E73098">
        <w:rPr>
          <w:sz w:val="24"/>
          <w:szCs w:val="24"/>
        </w:rPr>
        <w:tab/>
      </w:r>
      <w:r w:rsidR="00E73098">
        <w:rPr>
          <w:sz w:val="24"/>
          <w:szCs w:val="24"/>
        </w:rPr>
        <w:tab/>
      </w:r>
      <w:r w:rsidR="00E73098">
        <w:rPr>
          <w:sz w:val="24"/>
          <w:szCs w:val="24"/>
        </w:rPr>
        <w:tab/>
      </w:r>
      <w:r w:rsidR="00E73098">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p>
    <w:p w:rsidR="006373DE" w:rsidRDefault="006373DE" w:rsidP="008826C0">
      <w:pPr>
        <w:jc w:val="center"/>
        <w:rPr>
          <w:sz w:val="24"/>
          <w:szCs w:val="24"/>
        </w:rPr>
      </w:pPr>
      <w:r>
        <w:rPr>
          <w:sz w:val="24"/>
          <w:szCs w:val="24"/>
        </w:rPr>
        <w:tab/>
      </w:r>
      <w:r>
        <w:rPr>
          <w:sz w:val="24"/>
          <w:szCs w:val="24"/>
        </w:rPr>
        <w:tab/>
      </w:r>
    </w:p>
    <w:p w:rsidR="006373DE" w:rsidRDefault="00853650" w:rsidP="008826C0">
      <w:pPr>
        <w:jc w:val="center"/>
        <w:rPr>
          <w:sz w:val="24"/>
          <w:szCs w:val="24"/>
        </w:rPr>
      </w:pPr>
      <w:r>
        <w:rPr>
          <w:noProof/>
          <w:sz w:val="24"/>
          <w:szCs w:val="24"/>
        </w:rPr>
        <w:pict>
          <v:shape id="_x0000_s1037" type="#_x0000_t13" style="position:absolute;left:0;text-align:left;margin-left:4.95pt;margin-top:210.6pt;width:319.5pt;height:54.75pt;z-index:251667456"/>
        </w:pict>
      </w:r>
      <w:r w:rsidR="00595821">
        <w:rPr>
          <w:sz w:val="24"/>
          <w:szCs w:val="24"/>
        </w:rPr>
        <w:tab/>
      </w:r>
      <w:r w:rsidR="00595821">
        <w:rPr>
          <w:sz w:val="24"/>
          <w:szCs w:val="24"/>
        </w:rPr>
        <w:tab/>
      </w:r>
    </w:p>
    <w:p w:rsidR="006373DE" w:rsidRDefault="006373DE" w:rsidP="008826C0">
      <w:pPr>
        <w:jc w:val="center"/>
        <w:rPr>
          <w:sz w:val="24"/>
          <w:szCs w:val="24"/>
        </w:rPr>
      </w:pPr>
    </w:p>
    <w:p w:rsidR="009904BE" w:rsidRPr="000F1745" w:rsidRDefault="00853650" w:rsidP="009904BE">
      <w:pPr>
        <w:spacing w:after="0" w:line="240" w:lineRule="auto"/>
        <w:rPr>
          <w:b/>
          <w:sz w:val="32"/>
          <w:szCs w:val="32"/>
          <w:u w:val="single"/>
        </w:rPr>
      </w:pPr>
      <w:r w:rsidRPr="00853650">
        <w:rPr>
          <w:noProof/>
          <w:sz w:val="24"/>
          <w:szCs w:val="24"/>
        </w:rPr>
        <w:pict>
          <v:shape id="_x0000_s1033" type="#_x0000_t13" style="position:absolute;margin-left:298.2pt;margin-top:34.3pt;width:35.25pt;height:64.6pt;z-index:251666432"/>
        </w:pict>
      </w:r>
      <w:r w:rsidRPr="00853650">
        <w:rPr>
          <w:noProof/>
          <w:sz w:val="24"/>
          <w:szCs w:val="24"/>
          <w:lang w:eastAsia="zh-TW"/>
        </w:rPr>
        <w:pict>
          <v:roundrect id="_x0000_s1031" style="position:absolute;margin-left:-15pt;margin-top:442.95pt;width:180.35pt;height:133pt;z-index:251664384;mso-position-horizontal-relative:margin;mso-position-vertical-relative:margin;mso-width-relative:margin;mso-height-relative:margin" arcsize="6811f" o:allowincell="f" fillcolor="#9bbb59 [3206]" strokecolor="#f2f2f2 [3041]" strokeweight="3pt">
            <v:shadow on="t" type="perspective" color="#4e6128 [1606]" opacity=".5" offset="1pt" offset2="-1pt"/>
            <v:textbox style="mso-next-textbox:#_x0000_s1031" inset="18pt,18pt,18pt,18pt">
              <w:txbxContent>
                <w:p w:rsidR="00595821" w:rsidRPr="00595821" w:rsidRDefault="00595821" w:rsidP="00595821">
                  <w:pPr>
                    <w:spacing w:after="0" w:line="240" w:lineRule="auto"/>
                    <w:rPr>
                      <w:b/>
                      <w:sz w:val="24"/>
                      <w:szCs w:val="24"/>
                      <w:u w:val="single"/>
                    </w:rPr>
                  </w:pPr>
                  <w:r w:rsidRPr="00595821">
                    <w:rPr>
                      <w:b/>
                      <w:sz w:val="24"/>
                      <w:szCs w:val="24"/>
                      <w:u w:val="single"/>
                    </w:rPr>
                    <w:t>REFORGER Units (by air)</w:t>
                  </w:r>
                </w:p>
                <w:tbl>
                  <w:tblPr>
                    <w:tblW w:w="2636" w:type="dxa"/>
                    <w:tblInd w:w="108" w:type="dxa"/>
                    <w:tblLook w:val="04A0"/>
                  </w:tblPr>
                  <w:tblGrid>
                    <w:gridCol w:w="2636"/>
                  </w:tblGrid>
                  <w:tr w:rsidR="00595821" w:rsidRPr="00595821" w:rsidTr="00595821">
                    <w:trPr>
                      <w:trHeight w:val="315"/>
                    </w:trPr>
                    <w:tc>
                      <w:tcPr>
                        <w:tcW w:w="2636" w:type="dxa"/>
                        <w:tcBorders>
                          <w:top w:val="nil"/>
                          <w:left w:val="nil"/>
                          <w:bottom w:val="nil"/>
                          <w:right w:val="nil"/>
                        </w:tcBorders>
                        <w:shd w:val="clear" w:color="auto" w:fill="auto"/>
                        <w:noWrap/>
                        <w:vAlign w:val="bottom"/>
                        <w:hideMark/>
                      </w:tcPr>
                      <w:p w:rsidR="00595821" w:rsidRPr="00595821" w:rsidRDefault="00595821" w:rsidP="004765B4">
                        <w:pPr>
                          <w:spacing w:after="0" w:line="240" w:lineRule="auto"/>
                          <w:rPr>
                            <w:rFonts w:ascii="Calibri" w:eastAsia="Times New Roman" w:hAnsi="Calibri" w:cs="Calibri"/>
                            <w:color w:val="000000"/>
                          </w:rPr>
                        </w:pPr>
                        <w:r w:rsidRPr="00595821">
                          <w:rPr>
                            <w:rFonts w:ascii="Calibri" w:eastAsia="Times New Roman" w:hAnsi="Calibri" w:cs="Calibri"/>
                            <w:color w:val="000000"/>
                          </w:rPr>
                          <w:t>4th Mech Div (REFORGER)</w:t>
                        </w:r>
                      </w:p>
                    </w:tc>
                  </w:tr>
                  <w:tr w:rsidR="00595821" w:rsidRPr="00595821" w:rsidTr="00595821">
                    <w:trPr>
                      <w:trHeight w:val="315"/>
                    </w:trPr>
                    <w:tc>
                      <w:tcPr>
                        <w:tcW w:w="2636" w:type="dxa"/>
                        <w:tcBorders>
                          <w:top w:val="nil"/>
                          <w:left w:val="nil"/>
                          <w:bottom w:val="nil"/>
                          <w:right w:val="nil"/>
                        </w:tcBorders>
                        <w:shd w:val="clear" w:color="auto" w:fill="auto"/>
                        <w:noWrap/>
                        <w:vAlign w:val="bottom"/>
                        <w:hideMark/>
                      </w:tcPr>
                      <w:p w:rsidR="00595821" w:rsidRPr="00595821" w:rsidRDefault="00595821" w:rsidP="004765B4">
                        <w:pPr>
                          <w:spacing w:after="0" w:line="240" w:lineRule="auto"/>
                          <w:rPr>
                            <w:rFonts w:ascii="Calibri" w:eastAsia="Times New Roman" w:hAnsi="Calibri" w:cs="Calibri"/>
                            <w:color w:val="000000"/>
                          </w:rPr>
                        </w:pPr>
                        <w:r w:rsidRPr="00595821">
                          <w:rPr>
                            <w:rFonts w:ascii="Calibri" w:eastAsia="Times New Roman" w:hAnsi="Calibri" w:cs="Calibri"/>
                            <w:color w:val="000000"/>
                          </w:rPr>
                          <w:t>1st Mech Div. (REFORGER)</w:t>
                        </w:r>
                      </w:p>
                    </w:tc>
                  </w:tr>
                  <w:tr w:rsidR="00595821" w:rsidRPr="00595821" w:rsidTr="00595821">
                    <w:trPr>
                      <w:trHeight w:val="315"/>
                    </w:trPr>
                    <w:tc>
                      <w:tcPr>
                        <w:tcW w:w="2636" w:type="dxa"/>
                        <w:tcBorders>
                          <w:top w:val="nil"/>
                          <w:left w:val="nil"/>
                          <w:bottom w:val="nil"/>
                          <w:right w:val="nil"/>
                        </w:tcBorders>
                        <w:shd w:val="clear" w:color="auto" w:fill="auto"/>
                        <w:noWrap/>
                        <w:vAlign w:val="bottom"/>
                        <w:hideMark/>
                      </w:tcPr>
                      <w:p w:rsidR="00595821" w:rsidRPr="00595821" w:rsidRDefault="00595821" w:rsidP="004765B4">
                        <w:pPr>
                          <w:spacing w:after="0" w:line="240" w:lineRule="auto"/>
                          <w:rPr>
                            <w:rFonts w:ascii="Calibri" w:eastAsia="Times New Roman" w:hAnsi="Calibri" w:cs="Calibri"/>
                            <w:color w:val="000000"/>
                          </w:rPr>
                        </w:pPr>
                        <w:r w:rsidRPr="00595821">
                          <w:rPr>
                            <w:rFonts w:ascii="Calibri" w:eastAsia="Times New Roman" w:hAnsi="Calibri" w:cs="Calibri"/>
                            <w:color w:val="000000"/>
                          </w:rPr>
                          <w:t>3rd Cav Rgt  (REFORGER)</w:t>
                        </w:r>
                      </w:p>
                    </w:tc>
                  </w:tr>
                  <w:tr w:rsidR="00595821" w:rsidRPr="00595821" w:rsidTr="00595821">
                    <w:trPr>
                      <w:trHeight w:val="315"/>
                    </w:trPr>
                    <w:tc>
                      <w:tcPr>
                        <w:tcW w:w="2636" w:type="dxa"/>
                        <w:tcBorders>
                          <w:top w:val="nil"/>
                          <w:left w:val="nil"/>
                          <w:bottom w:val="nil"/>
                          <w:right w:val="nil"/>
                        </w:tcBorders>
                        <w:shd w:val="clear" w:color="auto" w:fill="auto"/>
                        <w:noWrap/>
                        <w:vAlign w:val="bottom"/>
                        <w:hideMark/>
                      </w:tcPr>
                      <w:p w:rsidR="00595821" w:rsidRPr="00595821" w:rsidRDefault="00595821" w:rsidP="004765B4">
                        <w:pPr>
                          <w:spacing w:after="0" w:line="240" w:lineRule="auto"/>
                          <w:rPr>
                            <w:rFonts w:ascii="Calibri" w:eastAsia="Times New Roman" w:hAnsi="Calibri" w:cs="Calibri"/>
                            <w:color w:val="000000"/>
                          </w:rPr>
                        </w:pPr>
                        <w:r w:rsidRPr="00595821">
                          <w:rPr>
                            <w:rFonts w:ascii="Calibri" w:eastAsia="Times New Roman" w:hAnsi="Calibri" w:cs="Calibri"/>
                            <w:color w:val="000000"/>
                          </w:rPr>
                          <w:t>2nd Arm Div. (REFORGER)</w:t>
                        </w:r>
                      </w:p>
                    </w:tc>
                  </w:tr>
                  <w:tr w:rsidR="00595821" w:rsidRPr="00595821" w:rsidTr="00595821">
                    <w:trPr>
                      <w:trHeight w:val="315"/>
                    </w:trPr>
                    <w:tc>
                      <w:tcPr>
                        <w:tcW w:w="2636" w:type="dxa"/>
                        <w:tcBorders>
                          <w:top w:val="nil"/>
                          <w:left w:val="nil"/>
                          <w:bottom w:val="nil"/>
                          <w:right w:val="nil"/>
                        </w:tcBorders>
                        <w:shd w:val="clear" w:color="auto" w:fill="auto"/>
                        <w:noWrap/>
                        <w:vAlign w:val="bottom"/>
                        <w:hideMark/>
                      </w:tcPr>
                      <w:p w:rsidR="00595821" w:rsidRDefault="00595821" w:rsidP="004765B4">
                        <w:pPr>
                          <w:spacing w:after="0" w:line="240" w:lineRule="auto"/>
                          <w:rPr>
                            <w:rFonts w:ascii="Calibri" w:eastAsia="Times New Roman" w:hAnsi="Calibri" w:cs="Calibri"/>
                            <w:color w:val="000000"/>
                          </w:rPr>
                        </w:pPr>
                        <w:r w:rsidRPr="00595821">
                          <w:rPr>
                            <w:rFonts w:ascii="Calibri" w:eastAsia="Times New Roman" w:hAnsi="Calibri" w:cs="Calibri"/>
                            <w:color w:val="000000"/>
                          </w:rPr>
                          <w:t>212th Art Grp (REFORGER)</w:t>
                        </w:r>
                      </w:p>
                      <w:p w:rsidR="004765B4" w:rsidRPr="00595821" w:rsidRDefault="004765B4" w:rsidP="00A341D9">
                        <w:pPr>
                          <w:spacing w:after="0" w:line="240" w:lineRule="auto"/>
                          <w:rPr>
                            <w:rFonts w:ascii="Calibri" w:eastAsia="Times New Roman" w:hAnsi="Calibri" w:cs="Calibri"/>
                            <w:color w:val="000000"/>
                          </w:rPr>
                        </w:pPr>
                      </w:p>
                    </w:tc>
                  </w:tr>
                </w:tbl>
                <w:p w:rsidR="00595821" w:rsidRPr="00595821" w:rsidRDefault="00595821" w:rsidP="00595821">
                  <w:pPr>
                    <w:rPr>
                      <w:color w:val="FFFFFF" w:themeColor="background1"/>
                      <w:sz w:val="20"/>
                      <w:szCs w:val="20"/>
                    </w:rPr>
                  </w:pPr>
                </w:p>
              </w:txbxContent>
            </v:textbox>
            <w10:wrap type="square" anchorx="margin" anchory="margin"/>
          </v:roundrect>
        </w:pict>
      </w:r>
      <w:r w:rsidRPr="00853650">
        <w:rPr>
          <w:noProof/>
          <w:sz w:val="24"/>
          <w:szCs w:val="24"/>
        </w:rPr>
        <w:pict>
          <v:shape id="_x0000_s1038" type="#_x0000_t13" style="position:absolute;margin-left:20.7pt;margin-top:287.4pt;width:277.5pt;height:66pt;z-index:251668480"/>
        </w:pict>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595821">
        <w:rPr>
          <w:sz w:val="24"/>
          <w:szCs w:val="24"/>
        </w:rPr>
        <w:tab/>
      </w:r>
      <w:r w:rsidR="008826C0">
        <w:rPr>
          <w:noProof/>
          <w:sz w:val="24"/>
          <w:szCs w:val="24"/>
        </w:rPr>
        <w:drawing>
          <wp:inline distT="0" distB="0" distL="0" distR="0">
            <wp:extent cx="2667000" cy="2676525"/>
            <wp:effectExtent l="19050" t="0" r="0" b="0"/>
            <wp:docPr id="4" name="Picture 3" descr="Screenshot (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46).jpg"/>
                    <pic:cNvPicPr/>
                  </pic:nvPicPr>
                  <pic:blipFill>
                    <a:blip r:embed="rId5"/>
                    <a:stretch>
                      <a:fillRect/>
                    </a:stretch>
                  </pic:blipFill>
                  <pic:spPr>
                    <a:xfrm>
                      <a:off x="0" y="0"/>
                      <a:ext cx="2667000" cy="2676525"/>
                    </a:xfrm>
                    <a:prstGeom prst="rect">
                      <a:avLst/>
                    </a:prstGeom>
                  </pic:spPr>
                </pic:pic>
              </a:graphicData>
            </a:graphic>
          </wp:inline>
        </w:drawing>
      </w:r>
      <w:r w:rsidR="00595821">
        <w:rPr>
          <w:sz w:val="24"/>
          <w:szCs w:val="24"/>
        </w:rPr>
        <w:tab/>
      </w:r>
      <w:r w:rsidR="00BA3A9A">
        <w:rPr>
          <w:sz w:val="24"/>
          <w:szCs w:val="24"/>
        </w:rPr>
        <w:tab/>
      </w:r>
      <w:r w:rsidR="00BA3A9A">
        <w:rPr>
          <w:sz w:val="24"/>
          <w:szCs w:val="24"/>
        </w:rPr>
        <w:tab/>
      </w:r>
      <w:r w:rsidR="00BA3A9A">
        <w:rPr>
          <w:sz w:val="24"/>
          <w:szCs w:val="24"/>
        </w:rPr>
        <w:tab/>
      </w:r>
      <w:r w:rsidR="00BA3A9A">
        <w:rPr>
          <w:sz w:val="24"/>
          <w:szCs w:val="24"/>
        </w:rPr>
        <w:tab/>
      </w:r>
      <w:r w:rsidR="00BA3A9A">
        <w:rPr>
          <w:sz w:val="24"/>
          <w:szCs w:val="24"/>
        </w:rPr>
        <w:tab/>
      </w:r>
      <w:r w:rsidR="00BA3A9A">
        <w:rPr>
          <w:sz w:val="24"/>
          <w:szCs w:val="24"/>
        </w:rPr>
        <w:tab/>
      </w:r>
      <w:r w:rsidR="00BA3A9A">
        <w:rPr>
          <w:sz w:val="24"/>
          <w:szCs w:val="24"/>
        </w:rPr>
        <w:tab/>
      </w:r>
      <w:r w:rsidR="00595821">
        <w:rPr>
          <w:sz w:val="24"/>
          <w:szCs w:val="24"/>
        </w:rPr>
        <w:tab/>
      </w:r>
      <w:r w:rsidR="00595821">
        <w:rPr>
          <w:sz w:val="24"/>
          <w:szCs w:val="24"/>
        </w:rPr>
        <w:tab/>
      </w:r>
      <w:r w:rsidR="00BA3A9A">
        <w:rPr>
          <w:noProof/>
          <w:sz w:val="24"/>
          <w:szCs w:val="24"/>
        </w:rPr>
        <w:drawing>
          <wp:inline distT="0" distB="0" distL="0" distR="0">
            <wp:extent cx="2962275" cy="2181225"/>
            <wp:effectExtent l="19050" t="0" r="9525" b="0"/>
            <wp:docPr id="10" name="Picture 4" descr="Screenshot (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47).jpg"/>
                    <pic:cNvPicPr/>
                  </pic:nvPicPr>
                  <pic:blipFill>
                    <a:blip r:embed="rId6"/>
                    <a:stretch>
                      <a:fillRect/>
                    </a:stretch>
                  </pic:blipFill>
                  <pic:spPr>
                    <a:xfrm>
                      <a:off x="0" y="0"/>
                      <a:ext cx="2962275" cy="2181225"/>
                    </a:xfrm>
                    <a:prstGeom prst="rect">
                      <a:avLst/>
                    </a:prstGeom>
                  </pic:spPr>
                </pic:pic>
              </a:graphicData>
            </a:graphic>
          </wp:inline>
        </w:drawing>
      </w:r>
      <w:r w:rsidR="00A36D56" w:rsidRPr="000F1745">
        <w:rPr>
          <w:b/>
          <w:sz w:val="32"/>
          <w:szCs w:val="32"/>
          <w:u w:val="single"/>
        </w:rPr>
        <w:lastRenderedPageBreak/>
        <w:t xml:space="preserve">Off-map </w:t>
      </w:r>
      <w:r w:rsidR="009904BE" w:rsidRPr="000F1745">
        <w:rPr>
          <w:b/>
          <w:sz w:val="32"/>
          <w:szCs w:val="32"/>
          <w:u w:val="single"/>
        </w:rPr>
        <w:t>Reinforcements</w:t>
      </w:r>
    </w:p>
    <w:p w:rsidR="005C7F9C" w:rsidRPr="005C7F9C" w:rsidRDefault="005C7F9C" w:rsidP="009904BE">
      <w:pPr>
        <w:spacing w:after="0" w:line="240" w:lineRule="auto"/>
        <w:rPr>
          <w:sz w:val="24"/>
          <w:szCs w:val="24"/>
        </w:rPr>
      </w:pPr>
      <w:r w:rsidRPr="005C7F9C">
        <w:rPr>
          <w:sz w:val="24"/>
          <w:szCs w:val="24"/>
        </w:rPr>
        <w:t>Units</w:t>
      </w:r>
      <w:r>
        <w:rPr>
          <w:sz w:val="24"/>
          <w:szCs w:val="24"/>
        </w:rPr>
        <w:t xml:space="preserve"> arriving from North America arrive </w:t>
      </w:r>
      <w:r w:rsidR="000F1745">
        <w:rPr>
          <w:sz w:val="24"/>
          <w:szCs w:val="24"/>
        </w:rPr>
        <w:t xml:space="preserve">directly </w:t>
      </w:r>
      <w:r>
        <w:rPr>
          <w:sz w:val="24"/>
          <w:szCs w:val="24"/>
        </w:rPr>
        <w:t>either by air or by sea</w:t>
      </w:r>
      <w:r w:rsidR="000F1745">
        <w:rPr>
          <w:sz w:val="24"/>
          <w:szCs w:val="24"/>
        </w:rPr>
        <w:t xml:space="preserve"> using no transport points</w:t>
      </w:r>
      <w:r>
        <w:rPr>
          <w:sz w:val="24"/>
          <w:szCs w:val="24"/>
        </w:rPr>
        <w:t xml:space="preserve">. Most units arriving by sea will be affected by the results of </w:t>
      </w:r>
      <w:r w:rsidRPr="000F1745">
        <w:rPr>
          <w:b/>
          <w:sz w:val="24"/>
          <w:szCs w:val="24"/>
        </w:rPr>
        <w:t>The Battle of Atlantic</w:t>
      </w:r>
      <w:r>
        <w:rPr>
          <w:sz w:val="24"/>
          <w:szCs w:val="24"/>
        </w:rPr>
        <w:t>, which may delay entry</w:t>
      </w:r>
      <w:r w:rsidR="00A36D56">
        <w:rPr>
          <w:sz w:val="24"/>
          <w:szCs w:val="24"/>
        </w:rPr>
        <w:t xml:space="preserve"> onto the map. A 'Truck' symbol is sometimes used on the m</w:t>
      </w:r>
      <w:r w:rsidR="005A32B4">
        <w:rPr>
          <w:sz w:val="24"/>
          <w:szCs w:val="24"/>
        </w:rPr>
        <w:t>ap to denote</w:t>
      </w:r>
      <w:r w:rsidR="00A36D56">
        <w:rPr>
          <w:sz w:val="24"/>
          <w:szCs w:val="24"/>
        </w:rPr>
        <w:t xml:space="preserve"> these hexes.</w:t>
      </w:r>
      <w:r w:rsidR="005A32B4">
        <w:rPr>
          <w:sz w:val="24"/>
          <w:szCs w:val="24"/>
        </w:rPr>
        <w:t xml:space="preserve"> As with all other units and game rules, once they arrive they can use sea transport points or air transport points to deploy elsewhere on the map.</w:t>
      </w:r>
    </w:p>
    <w:p w:rsidR="009904BE" w:rsidRDefault="009904BE" w:rsidP="009904BE">
      <w:pPr>
        <w:spacing w:after="0" w:line="240" w:lineRule="auto"/>
        <w:rPr>
          <w:sz w:val="24"/>
          <w:szCs w:val="24"/>
        </w:rPr>
      </w:pPr>
    </w:p>
    <w:p w:rsidR="009904BE" w:rsidRPr="00EC0F8A" w:rsidRDefault="009904BE" w:rsidP="009904BE">
      <w:pPr>
        <w:spacing w:after="0" w:line="240" w:lineRule="auto"/>
        <w:rPr>
          <w:b/>
          <w:sz w:val="28"/>
          <w:szCs w:val="28"/>
          <w:u w:val="single"/>
        </w:rPr>
      </w:pPr>
      <w:r w:rsidRPr="00EC0F8A">
        <w:rPr>
          <w:b/>
          <w:sz w:val="28"/>
          <w:szCs w:val="28"/>
          <w:u w:val="single"/>
        </w:rPr>
        <w:t>United States</w:t>
      </w:r>
    </w:p>
    <w:p w:rsidR="009904BE" w:rsidRPr="005C7F9C" w:rsidRDefault="009904BE" w:rsidP="005C7F9C">
      <w:pPr>
        <w:pStyle w:val="ListParagraph"/>
        <w:numPr>
          <w:ilvl w:val="0"/>
          <w:numId w:val="2"/>
        </w:numPr>
        <w:spacing w:after="0" w:line="240" w:lineRule="auto"/>
        <w:rPr>
          <w:sz w:val="24"/>
          <w:szCs w:val="24"/>
        </w:rPr>
      </w:pPr>
      <w:r w:rsidRPr="00C032DB">
        <w:rPr>
          <w:sz w:val="24"/>
          <w:szCs w:val="24"/>
          <w:u w:val="single"/>
        </w:rPr>
        <w:t>REFORGER</w:t>
      </w:r>
      <w:r w:rsidRPr="005C7F9C">
        <w:rPr>
          <w:sz w:val="24"/>
          <w:szCs w:val="24"/>
        </w:rPr>
        <w:t xml:space="preserve"> (Return of Forces to Germany): equipment already stockpiled; personnel arrive by air to Pirmasens, Kaiserslautern, Mannheim.</w:t>
      </w:r>
    </w:p>
    <w:p w:rsidR="009904BE" w:rsidRPr="005C7F9C" w:rsidRDefault="009904BE" w:rsidP="005C7F9C">
      <w:pPr>
        <w:pStyle w:val="ListParagraph"/>
        <w:numPr>
          <w:ilvl w:val="0"/>
          <w:numId w:val="2"/>
        </w:numPr>
        <w:spacing w:after="0" w:line="240" w:lineRule="auto"/>
        <w:rPr>
          <w:sz w:val="24"/>
          <w:szCs w:val="24"/>
        </w:rPr>
      </w:pPr>
      <w:r w:rsidRPr="00C032DB">
        <w:rPr>
          <w:sz w:val="24"/>
          <w:szCs w:val="24"/>
          <w:u w:val="single"/>
        </w:rPr>
        <w:t>Rapid Redeployment Forces</w:t>
      </w:r>
      <w:r w:rsidRPr="005C7F9C">
        <w:rPr>
          <w:sz w:val="24"/>
          <w:szCs w:val="24"/>
        </w:rPr>
        <w:t>: to England</w:t>
      </w:r>
      <w:r w:rsidR="005C7F9C">
        <w:rPr>
          <w:sz w:val="24"/>
          <w:szCs w:val="24"/>
        </w:rPr>
        <w:t>, some by sea, some by air</w:t>
      </w:r>
      <w:r w:rsidRPr="005C7F9C">
        <w:rPr>
          <w:sz w:val="24"/>
          <w:szCs w:val="24"/>
        </w:rPr>
        <w:t xml:space="preserve"> (from here, they can deploy to anywhere on the map).</w:t>
      </w:r>
      <w:r w:rsidR="00595821" w:rsidRPr="005C7F9C">
        <w:rPr>
          <w:sz w:val="24"/>
          <w:szCs w:val="24"/>
        </w:rPr>
        <w:tab/>
      </w:r>
    </w:p>
    <w:p w:rsidR="005C7F9C" w:rsidRDefault="009904BE" w:rsidP="005C7F9C">
      <w:pPr>
        <w:pStyle w:val="ListParagraph"/>
        <w:numPr>
          <w:ilvl w:val="0"/>
          <w:numId w:val="2"/>
        </w:numPr>
        <w:spacing w:after="0" w:line="240" w:lineRule="auto"/>
        <w:rPr>
          <w:sz w:val="24"/>
          <w:szCs w:val="24"/>
        </w:rPr>
      </w:pPr>
      <w:r w:rsidRPr="00C032DB">
        <w:rPr>
          <w:sz w:val="24"/>
          <w:szCs w:val="24"/>
          <w:u w:val="single"/>
        </w:rPr>
        <w:t>III Corps</w:t>
      </w:r>
      <w:r w:rsidRPr="005C7F9C">
        <w:rPr>
          <w:sz w:val="24"/>
          <w:szCs w:val="24"/>
        </w:rPr>
        <w:t xml:space="preserve">: to </w:t>
      </w:r>
      <w:r w:rsidR="005A32B4">
        <w:rPr>
          <w:sz w:val="24"/>
          <w:szCs w:val="24"/>
        </w:rPr>
        <w:t xml:space="preserve">The Hague, </w:t>
      </w:r>
      <w:r w:rsidR="005C7F9C" w:rsidRPr="005C7F9C">
        <w:rPr>
          <w:sz w:val="24"/>
          <w:szCs w:val="24"/>
        </w:rPr>
        <w:t>Netherlands</w:t>
      </w:r>
      <w:r w:rsidR="005C7F9C">
        <w:rPr>
          <w:sz w:val="24"/>
          <w:szCs w:val="24"/>
        </w:rPr>
        <w:t xml:space="preserve"> by sea </w:t>
      </w:r>
      <w:r w:rsidR="005C7F9C" w:rsidRPr="005C7F9C">
        <w:rPr>
          <w:sz w:val="24"/>
          <w:szCs w:val="24"/>
        </w:rPr>
        <w:t xml:space="preserve"> (supposed to reinforce NORTHAG (north Germany).</w:t>
      </w:r>
    </w:p>
    <w:p w:rsidR="005C7F9C" w:rsidRDefault="005C7F9C" w:rsidP="005C7F9C">
      <w:pPr>
        <w:pStyle w:val="ListParagraph"/>
        <w:numPr>
          <w:ilvl w:val="0"/>
          <w:numId w:val="2"/>
        </w:numPr>
        <w:spacing w:after="0" w:line="240" w:lineRule="auto"/>
        <w:rPr>
          <w:sz w:val="24"/>
          <w:szCs w:val="24"/>
        </w:rPr>
      </w:pPr>
      <w:r w:rsidRPr="00EC0F8A">
        <w:rPr>
          <w:sz w:val="24"/>
          <w:szCs w:val="24"/>
          <w:u w:val="single"/>
        </w:rPr>
        <w:t>2nd Fleet:</w:t>
      </w:r>
      <w:r>
        <w:rPr>
          <w:sz w:val="24"/>
          <w:szCs w:val="24"/>
        </w:rPr>
        <w:t xml:space="preserve"> to England by sea (from here they can deploy to anywhere on the map). </w:t>
      </w:r>
      <w:r w:rsidR="00C032DB">
        <w:rPr>
          <w:sz w:val="24"/>
          <w:szCs w:val="24"/>
        </w:rPr>
        <w:t xml:space="preserve"> An assumption is being made here that most US naval forces would be fighting the Battle of Atlantic or assigned to escort duties of arriving reinforcements and supplies.</w:t>
      </w:r>
    </w:p>
    <w:p w:rsidR="00885077" w:rsidRDefault="00885077" w:rsidP="005C7F9C">
      <w:pPr>
        <w:pStyle w:val="ListParagraph"/>
        <w:numPr>
          <w:ilvl w:val="0"/>
          <w:numId w:val="2"/>
        </w:numPr>
        <w:spacing w:after="0" w:line="240" w:lineRule="auto"/>
        <w:rPr>
          <w:sz w:val="24"/>
          <w:szCs w:val="24"/>
        </w:rPr>
      </w:pPr>
      <w:r w:rsidRPr="00885077">
        <w:rPr>
          <w:sz w:val="24"/>
          <w:szCs w:val="24"/>
          <w:u w:val="single"/>
        </w:rPr>
        <w:t>9th Air Force</w:t>
      </w:r>
      <w:r>
        <w:rPr>
          <w:sz w:val="24"/>
          <w:szCs w:val="24"/>
        </w:rPr>
        <w:t>: to AB's in Belgium by air.</w:t>
      </w:r>
    </w:p>
    <w:p w:rsidR="005C7F9C" w:rsidRDefault="005C7F9C" w:rsidP="005C7F9C">
      <w:pPr>
        <w:spacing w:after="0" w:line="240" w:lineRule="auto"/>
        <w:rPr>
          <w:sz w:val="24"/>
          <w:szCs w:val="24"/>
        </w:rPr>
      </w:pPr>
    </w:p>
    <w:p w:rsidR="005C7F9C" w:rsidRPr="00EC0F8A" w:rsidRDefault="005C7F9C" w:rsidP="005C7F9C">
      <w:pPr>
        <w:spacing w:after="0" w:line="240" w:lineRule="auto"/>
        <w:rPr>
          <w:b/>
          <w:sz w:val="28"/>
          <w:szCs w:val="28"/>
          <w:u w:val="single"/>
        </w:rPr>
      </w:pPr>
      <w:r w:rsidRPr="00EC0F8A">
        <w:rPr>
          <w:b/>
          <w:sz w:val="28"/>
          <w:szCs w:val="28"/>
          <w:u w:val="single"/>
        </w:rPr>
        <w:t>Canada</w:t>
      </w:r>
    </w:p>
    <w:p w:rsidR="005C7F9C" w:rsidRDefault="005C7F9C" w:rsidP="005C7F9C">
      <w:pPr>
        <w:pStyle w:val="ListParagraph"/>
        <w:numPr>
          <w:ilvl w:val="0"/>
          <w:numId w:val="3"/>
        </w:numPr>
        <w:spacing w:after="0" w:line="240" w:lineRule="auto"/>
        <w:rPr>
          <w:sz w:val="24"/>
          <w:szCs w:val="24"/>
        </w:rPr>
      </w:pPr>
      <w:r>
        <w:rPr>
          <w:sz w:val="24"/>
          <w:szCs w:val="24"/>
        </w:rPr>
        <w:t>AB Rgt: to Lahr AB, Germany</w:t>
      </w:r>
      <w:r w:rsidR="005A32B4">
        <w:rPr>
          <w:sz w:val="24"/>
          <w:szCs w:val="24"/>
        </w:rPr>
        <w:t>.</w:t>
      </w:r>
    </w:p>
    <w:p w:rsidR="005C7F9C" w:rsidRDefault="005C7F9C" w:rsidP="005C7F9C">
      <w:pPr>
        <w:pStyle w:val="ListParagraph"/>
        <w:numPr>
          <w:ilvl w:val="0"/>
          <w:numId w:val="3"/>
        </w:numPr>
        <w:spacing w:after="0" w:line="240" w:lineRule="auto"/>
        <w:rPr>
          <w:sz w:val="24"/>
          <w:szCs w:val="24"/>
        </w:rPr>
      </w:pPr>
      <w:r>
        <w:rPr>
          <w:sz w:val="24"/>
          <w:szCs w:val="24"/>
        </w:rPr>
        <w:t>Land units: to Antwerp by sea (supposed to reinforce Canadian Forces Europe in south Germany).</w:t>
      </w:r>
    </w:p>
    <w:p w:rsidR="00A36D56" w:rsidRDefault="00A36D56" w:rsidP="00A36D56">
      <w:pPr>
        <w:spacing w:after="0" w:line="240" w:lineRule="auto"/>
        <w:rPr>
          <w:sz w:val="24"/>
          <w:szCs w:val="24"/>
        </w:rPr>
      </w:pPr>
    </w:p>
    <w:p w:rsidR="00A36D56" w:rsidRPr="00EC0F8A" w:rsidRDefault="00A36D56" w:rsidP="00A36D56">
      <w:pPr>
        <w:spacing w:after="0" w:line="240" w:lineRule="auto"/>
        <w:rPr>
          <w:b/>
          <w:sz w:val="28"/>
          <w:szCs w:val="28"/>
          <w:u w:val="single"/>
        </w:rPr>
      </w:pPr>
      <w:r w:rsidRPr="00EC0F8A">
        <w:rPr>
          <w:b/>
          <w:sz w:val="28"/>
          <w:szCs w:val="28"/>
          <w:u w:val="single"/>
        </w:rPr>
        <w:t xml:space="preserve">France </w:t>
      </w:r>
    </w:p>
    <w:p w:rsidR="00A36D56" w:rsidRDefault="00A36D56" w:rsidP="00A36D56">
      <w:pPr>
        <w:pStyle w:val="ListParagraph"/>
        <w:numPr>
          <w:ilvl w:val="0"/>
          <w:numId w:val="4"/>
        </w:numPr>
        <w:spacing w:after="0" w:line="240" w:lineRule="auto"/>
        <w:rPr>
          <w:sz w:val="24"/>
          <w:szCs w:val="24"/>
        </w:rPr>
      </w:pPr>
      <w:r>
        <w:rPr>
          <w:sz w:val="24"/>
          <w:szCs w:val="24"/>
        </w:rPr>
        <w:t xml:space="preserve">Off-map units arrive at various </w:t>
      </w:r>
      <w:r w:rsidR="003F7AC0">
        <w:rPr>
          <w:sz w:val="24"/>
          <w:szCs w:val="24"/>
        </w:rPr>
        <w:t xml:space="preserve">edge </w:t>
      </w:r>
      <w:r>
        <w:rPr>
          <w:sz w:val="24"/>
          <w:szCs w:val="24"/>
        </w:rPr>
        <w:t>hexes into northern/eastern France. Air units arrive at Air Bases in France.</w:t>
      </w:r>
    </w:p>
    <w:p w:rsidR="00A36D56" w:rsidRDefault="00A36D56" w:rsidP="00A36D56">
      <w:pPr>
        <w:spacing w:after="0" w:line="240" w:lineRule="auto"/>
        <w:rPr>
          <w:sz w:val="24"/>
          <w:szCs w:val="24"/>
        </w:rPr>
      </w:pPr>
    </w:p>
    <w:p w:rsidR="00A36D56" w:rsidRPr="00EC0F8A" w:rsidRDefault="00A36D56" w:rsidP="00A36D56">
      <w:pPr>
        <w:spacing w:after="0" w:line="240" w:lineRule="auto"/>
        <w:rPr>
          <w:b/>
          <w:sz w:val="28"/>
          <w:szCs w:val="28"/>
          <w:u w:val="single"/>
        </w:rPr>
      </w:pPr>
      <w:r w:rsidRPr="00EC0F8A">
        <w:rPr>
          <w:b/>
          <w:sz w:val="28"/>
          <w:szCs w:val="28"/>
          <w:u w:val="single"/>
        </w:rPr>
        <w:t>Italy</w:t>
      </w:r>
    </w:p>
    <w:p w:rsidR="00FE78BB" w:rsidRDefault="00A36D56" w:rsidP="00A36D56">
      <w:pPr>
        <w:pStyle w:val="ListParagraph"/>
        <w:numPr>
          <w:ilvl w:val="0"/>
          <w:numId w:val="4"/>
        </w:numPr>
        <w:spacing w:after="0" w:line="240" w:lineRule="auto"/>
        <w:rPr>
          <w:sz w:val="24"/>
          <w:szCs w:val="24"/>
        </w:rPr>
      </w:pPr>
      <w:r>
        <w:rPr>
          <w:sz w:val="24"/>
          <w:szCs w:val="24"/>
        </w:rPr>
        <w:t xml:space="preserve">Off-map units arrive at several </w:t>
      </w:r>
      <w:r w:rsidR="003F7AC0">
        <w:rPr>
          <w:sz w:val="24"/>
          <w:szCs w:val="24"/>
        </w:rPr>
        <w:t xml:space="preserve">edge </w:t>
      </w:r>
      <w:r>
        <w:rPr>
          <w:sz w:val="24"/>
          <w:szCs w:val="24"/>
        </w:rPr>
        <w:t>hexes into northern Italy.</w:t>
      </w:r>
    </w:p>
    <w:p w:rsidR="003F7AC0" w:rsidRDefault="003F7AC0" w:rsidP="003F7AC0">
      <w:pPr>
        <w:spacing w:after="0" w:line="240" w:lineRule="auto"/>
        <w:rPr>
          <w:sz w:val="24"/>
          <w:szCs w:val="24"/>
        </w:rPr>
      </w:pPr>
    </w:p>
    <w:p w:rsidR="003F7AC0" w:rsidRPr="003F7AC0" w:rsidRDefault="003F7AC0" w:rsidP="003F7AC0">
      <w:pPr>
        <w:spacing w:after="0" w:line="240" w:lineRule="auto"/>
        <w:rPr>
          <w:b/>
          <w:sz w:val="24"/>
          <w:szCs w:val="24"/>
          <w:u w:val="single"/>
        </w:rPr>
      </w:pPr>
      <w:r w:rsidRPr="003F7AC0">
        <w:rPr>
          <w:b/>
          <w:sz w:val="24"/>
          <w:szCs w:val="24"/>
          <w:u w:val="single"/>
        </w:rPr>
        <w:t>Germany</w:t>
      </w:r>
    </w:p>
    <w:p w:rsidR="003F7AC0" w:rsidRPr="003F7AC0" w:rsidRDefault="003F7AC0" w:rsidP="003F7AC0">
      <w:pPr>
        <w:pStyle w:val="ListParagraph"/>
        <w:numPr>
          <w:ilvl w:val="0"/>
          <w:numId w:val="4"/>
        </w:numPr>
        <w:spacing w:after="0" w:line="240" w:lineRule="auto"/>
        <w:rPr>
          <w:sz w:val="24"/>
          <w:szCs w:val="24"/>
        </w:rPr>
      </w:pPr>
      <w:r>
        <w:rPr>
          <w:sz w:val="24"/>
          <w:szCs w:val="24"/>
        </w:rPr>
        <w:t>Territorial Army at this time was missioned for  rear area security only.  Should not be allowed to enter enemy ZOC.</w:t>
      </w:r>
    </w:p>
    <w:p w:rsidR="00A36D56" w:rsidRDefault="00A36D56" w:rsidP="00A36D56">
      <w:pPr>
        <w:spacing w:after="0" w:line="240" w:lineRule="auto"/>
        <w:rPr>
          <w:sz w:val="24"/>
          <w:szCs w:val="24"/>
        </w:rPr>
      </w:pPr>
    </w:p>
    <w:p w:rsidR="005A32B4" w:rsidRPr="00EC0F8A" w:rsidRDefault="005A32B4" w:rsidP="00A36D56">
      <w:pPr>
        <w:spacing w:after="0" w:line="240" w:lineRule="auto"/>
        <w:rPr>
          <w:b/>
          <w:sz w:val="28"/>
          <w:szCs w:val="28"/>
          <w:u w:val="single"/>
        </w:rPr>
      </w:pPr>
      <w:r w:rsidRPr="00EC0F8A">
        <w:rPr>
          <w:b/>
          <w:sz w:val="28"/>
          <w:szCs w:val="28"/>
          <w:u w:val="single"/>
        </w:rPr>
        <w:t>Soviet Union</w:t>
      </w:r>
      <w:r w:rsidR="000F1745" w:rsidRPr="00EC0F8A">
        <w:rPr>
          <w:b/>
          <w:sz w:val="28"/>
          <w:szCs w:val="28"/>
          <w:u w:val="single"/>
        </w:rPr>
        <w:t xml:space="preserve"> and Warsaw Pact</w:t>
      </w:r>
    </w:p>
    <w:p w:rsidR="003F7AC0" w:rsidRDefault="005A32B4" w:rsidP="005A32B4">
      <w:pPr>
        <w:pStyle w:val="ListParagraph"/>
        <w:numPr>
          <w:ilvl w:val="0"/>
          <w:numId w:val="4"/>
        </w:numPr>
        <w:spacing w:after="0" w:line="240" w:lineRule="auto"/>
        <w:rPr>
          <w:sz w:val="24"/>
          <w:szCs w:val="24"/>
        </w:rPr>
      </w:pPr>
      <w:r w:rsidRPr="003F7AC0">
        <w:rPr>
          <w:sz w:val="24"/>
          <w:szCs w:val="24"/>
        </w:rPr>
        <w:t>Most of</w:t>
      </w:r>
      <w:r w:rsidR="000F1745" w:rsidRPr="003F7AC0">
        <w:rPr>
          <w:sz w:val="24"/>
          <w:szCs w:val="24"/>
        </w:rPr>
        <w:t>f-map units arrive at the seven</w:t>
      </w:r>
      <w:r w:rsidRPr="003F7AC0">
        <w:rPr>
          <w:sz w:val="24"/>
          <w:szCs w:val="24"/>
        </w:rPr>
        <w:t xml:space="preserve"> Military Districts in western USSR</w:t>
      </w:r>
      <w:r w:rsidR="00EC0F8A" w:rsidRPr="003F7AC0">
        <w:rPr>
          <w:sz w:val="24"/>
          <w:szCs w:val="24"/>
        </w:rPr>
        <w:t xml:space="preserve"> and Poland</w:t>
      </w:r>
      <w:r w:rsidRPr="003F7AC0">
        <w:rPr>
          <w:sz w:val="24"/>
          <w:szCs w:val="24"/>
        </w:rPr>
        <w:t xml:space="preserve">: </w:t>
      </w:r>
      <w:r w:rsidR="00232C25" w:rsidRPr="003F7AC0">
        <w:rPr>
          <w:sz w:val="24"/>
          <w:szCs w:val="24"/>
        </w:rPr>
        <w:t>Leningrad</w:t>
      </w:r>
      <w:r w:rsidRPr="003F7AC0">
        <w:rPr>
          <w:sz w:val="24"/>
          <w:szCs w:val="24"/>
        </w:rPr>
        <w:t xml:space="preserve"> MD, Belorussia MD, Moscow MD, Carpathian MD, Kiev MD, Odessa MD</w:t>
      </w:r>
      <w:r w:rsidR="000F1745" w:rsidRPr="003F7AC0">
        <w:rPr>
          <w:sz w:val="24"/>
          <w:szCs w:val="24"/>
        </w:rPr>
        <w:t>, Warsaw MD (Polish).</w:t>
      </w:r>
      <w:r w:rsidR="00232C25" w:rsidRPr="003F7AC0">
        <w:rPr>
          <w:sz w:val="24"/>
          <w:szCs w:val="24"/>
        </w:rPr>
        <w:t xml:space="preserve"> From here they can use rail points to deploy into other parts of the map. </w:t>
      </w:r>
      <w:r w:rsidR="00603DDC">
        <w:rPr>
          <w:sz w:val="24"/>
          <w:szCs w:val="24"/>
        </w:rPr>
        <w:t xml:space="preserve">Each MD was </w:t>
      </w:r>
      <w:r w:rsidR="003F7AC0">
        <w:rPr>
          <w:sz w:val="24"/>
          <w:szCs w:val="24"/>
        </w:rPr>
        <w:t>supposed to convert to a Front</w:t>
      </w:r>
      <w:r w:rsidR="00603DDC">
        <w:rPr>
          <w:sz w:val="24"/>
          <w:szCs w:val="24"/>
        </w:rPr>
        <w:t xml:space="preserve">, comprising several land armies and one air force army. </w:t>
      </w:r>
      <w:r w:rsidR="00232C25" w:rsidRPr="003F7AC0">
        <w:rPr>
          <w:sz w:val="24"/>
          <w:szCs w:val="24"/>
        </w:rPr>
        <w:t xml:space="preserve">Kiev &amp; Odessa MD's supposedly would reinforce the Southwestern (Balkan) TVD into Greece and Turkey. </w:t>
      </w:r>
    </w:p>
    <w:p w:rsidR="00232C25" w:rsidRPr="003F7AC0" w:rsidRDefault="00232C25" w:rsidP="005A32B4">
      <w:pPr>
        <w:pStyle w:val="ListParagraph"/>
        <w:numPr>
          <w:ilvl w:val="0"/>
          <w:numId w:val="4"/>
        </w:numPr>
        <w:spacing w:after="0" w:line="240" w:lineRule="auto"/>
        <w:rPr>
          <w:sz w:val="24"/>
          <w:szCs w:val="24"/>
        </w:rPr>
      </w:pPr>
      <w:r w:rsidRPr="003F7AC0">
        <w:rPr>
          <w:sz w:val="24"/>
          <w:szCs w:val="24"/>
        </w:rPr>
        <w:t>Air Defense Forces were to remain in these districts for air defense against NATO air attacks.</w:t>
      </w:r>
    </w:p>
    <w:p w:rsidR="00232C25" w:rsidRDefault="00232C25" w:rsidP="00232C25">
      <w:pPr>
        <w:pStyle w:val="ListParagraph"/>
        <w:numPr>
          <w:ilvl w:val="0"/>
          <w:numId w:val="4"/>
        </w:numPr>
        <w:spacing w:after="0" w:line="240" w:lineRule="auto"/>
        <w:rPr>
          <w:sz w:val="24"/>
          <w:szCs w:val="24"/>
        </w:rPr>
      </w:pPr>
      <w:r>
        <w:rPr>
          <w:sz w:val="24"/>
          <w:szCs w:val="24"/>
        </w:rPr>
        <w:t>Some Soviet units arrive onto map edges in the Baltic MD, Slovakia, and Hungary.</w:t>
      </w:r>
    </w:p>
    <w:p w:rsidR="00DA177F" w:rsidRDefault="00DA177F" w:rsidP="00DA177F">
      <w:pPr>
        <w:spacing w:after="0" w:line="240" w:lineRule="auto"/>
        <w:rPr>
          <w:sz w:val="24"/>
          <w:szCs w:val="24"/>
        </w:rPr>
      </w:pPr>
    </w:p>
    <w:p w:rsidR="00DA177F" w:rsidRDefault="00DA177F" w:rsidP="00DA177F">
      <w:pPr>
        <w:spacing w:after="0" w:line="240" w:lineRule="auto"/>
        <w:rPr>
          <w:sz w:val="24"/>
          <w:szCs w:val="24"/>
        </w:rPr>
      </w:pPr>
    </w:p>
    <w:p w:rsidR="00DA177F" w:rsidRDefault="00DA177F" w:rsidP="00DA177F">
      <w:pPr>
        <w:spacing w:after="0" w:line="240" w:lineRule="auto"/>
        <w:rPr>
          <w:sz w:val="24"/>
          <w:szCs w:val="24"/>
        </w:rPr>
      </w:pPr>
    </w:p>
    <w:p w:rsidR="00DA177F" w:rsidRDefault="00DA177F" w:rsidP="00DA177F">
      <w:pPr>
        <w:spacing w:after="0" w:line="240" w:lineRule="auto"/>
        <w:rPr>
          <w:sz w:val="24"/>
          <w:szCs w:val="24"/>
        </w:rPr>
      </w:pPr>
    </w:p>
    <w:p w:rsidR="00DA177F" w:rsidRDefault="00DA177F" w:rsidP="00DA177F">
      <w:pPr>
        <w:spacing w:after="0" w:line="240" w:lineRule="auto"/>
        <w:rPr>
          <w:sz w:val="24"/>
          <w:szCs w:val="24"/>
        </w:rPr>
      </w:pPr>
    </w:p>
    <w:p w:rsidR="00DA177F" w:rsidRDefault="00DA177F" w:rsidP="00DA177F">
      <w:pPr>
        <w:spacing w:after="0" w:line="240" w:lineRule="auto"/>
        <w:jc w:val="center"/>
        <w:rPr>
          <w:b/>
          <w:sz w:val="36"/>
          <w:szCs w:val="36"/>
          <w:u w:val="single"/>
        </w:rPr>
      </w:pPr>
      <w:r w:rsidRPr="00DA177F">
        <w:rPr>
          <w:b/>
          <w:sz w:val="36"/>
          <w:szCs w:val="36"/>
          <w:u w:val="single"/>
        </w:rPr>
        <w:lastRenderedPageBreak/>
        <w:t>Original Game Notes (Bob Cross)</w:t>
      </w:r>
    </w:p>
    <w:p w:rsidR="00DA177F" w:rsidRDefault="00DA177F" w:rsidP="00DA177F">
      <w:pPr>
        <w:spacing w:after="0" w:line="240" w:lineRule="auto"/>
      </w:pPr>
    </w:p>
    <w:p w:rsidR="00DA177F" w:rsidRPr="00DA177F" w:rsidRDefault="00DA177F" w:rsidP="00DA177F">
      <w:pPr>
        <w:spacing w:after="0" w:line="240" w:lineRule="auto"/>
        <w:jc w:val="center"/>
        <w:rPr>
          <w:b/>
          <w:i/>
          <w:sz w:val="28"/>
          <w:szCs w:val="28"/>
        </w:rPr>
      </w:pPr>
      <w:r w:rsidRPr="00DA177F">
        <w:rPr>
          <w:b/>
          <w:i/>
          <w:sz w:val="28"/>
          <w:szCs w:val="28"/>
        </w:rPr>
        <w:t>(NOTE: Some of these parameters have been changed by me).</w:t>
      </w:r>
    </w:p>
    <w:p w:rsidR="00DA177F" w:rsidRDefault="00DA177F" w:rsidP="00DA177F">
      <w:pPr>
        <w:spacing w:after="0" w:line="240" w:lineRule="auto"/>
      </w:pPr>
    </w:p>
    <w:p w:rsidR="00DA177F" w:rsidRDefault="00DA177F" w:rsidP="00DA177F">
      <w:pPr>
        <w:spacing w:after="0" w:line="240" w:lineRule="auto"/>
      </w:pPr>
      <w:r>
        <w:t>SIGNIFICANT EVENTS</w:t>
      </w:r>
    </w:p>
    <w:p w:rsidR="00DA177F" w:rsidRDefault="00DA177F" w:rsidP="00DA177F">
      <w:pPr>
        <w:spacing w:after="0" w:line="240" w:lineRule="auto"/>
      </w:pPr>
    </w:p>
    <w:p w:rsidR="00DA177F" w:rsidRDefault="00DA177F" w:rsidP="00DA177F">
      <w:pPr>
        <w:spacing w:after="0" w:line="240" w:lineRule="auto"/>
      </w:pPr>
      <w:r>
        <w:t>The scenario begins with the pre-turn.  All units are immobilized by shock.  The only possible actions are Soviet Theater Option choices.  If the "Sudden War" option is not selected, the "Tension" option is assumed to be chosen.  The other options should only be considered if the "Sudden War" option was selected.</w:t>
      </w:r>
    </w:p>
    <w:p w:rsidR="00DA177F" w:rsidRDefault="00DA177F" w:rsidP="00DA177F">
      <w:pPr>
        <w:spacing w:after="0" w:line="240" w:lineRule="auto"/>
      </w:pPr>
    </w:p>
    <w:p w:rsidR="00DA177F" w:rsidRDefault="00DA177F" w:rsidP="00DA177F">
      <w:pPr>
        <w:spacing w:after="0" w:line="240" w:lineRule="auto"/>
      </w:pPr>
      <w:r>
        <w:t>A cease-fire is in place for the pre-turn.  If the "Sudden War" option was selected the hostilities will begin on turn two.  Otherwise, it will continue until the Open Fire option is exercised by the Warsaw Pact player.  The war will automatically begin on turn 19, but the Warsaw Pact player may exercise his theater option to begin the war on any turn prior to that.  It is up to him.</w:t>
      </w:r>
    </w:p>
    <w:p w:rsidR="00DA177F" w:rsidRDefault="00DA177F" w:rsidP="00DA177F">
      <w:pPr>
        <w:spacing w:after="0" w:line="240" w:lineRule="auto"/>
      </w:pPr>
    </w:p>
    <w:p w:rsidR="00DA177F" w:rsidRDefault="00DA177F" w:rsidP="00DA177F">
      <w:pPr>
        <w:spacing w:after="0" w:line="240" w:lineRule="auto"/>
      </w:pPr>
      <w:r>
        <w:t>If the "Sudden War" option was selected, as a result of the Warsaw Pact surprise attack, the NATO forces suffer both 25% shock and 25% air-shock penalties on turn 2.  In addition, the Warsaw Pact's chances in the "Battle of the Atlantic" are enhanced.  Correspondingly, the Warsaw Pact suffers a penalty of 50 victory points for making a surprise attack.  All shock values return to normal on turn 3.  There are no shock penalties if the "Tension" option is selected.</w:t>
      </w:r>
    </w:p>
    <w:p w:rsidR="00DA177F" w:rsidRDefault="00DA177F" w:rsidP="00DA177F">
      <w:pPr>
        <w:spacing w:after="0" w:line="240" w:lineRule="auto"/>
      </w:pPr>
    </w:p>
    <w:p w:rsidR="00DA177F" w:rsidRDefault="00DA177F" w:rsidP="00DA177F">
      <w:pPr>
        <w:spacing w:after="0" w:line="240" w:lineRule="auto"/>
      </w:pPr>
      <w:r>
        <w:t>If the hostilities start on turn 2, the scenario will last through turn 18.  But for each turn that the start of hostilities is delayed (assuming the "Tension" option was selected), one turn is added to the end of the scenario.  Thus, if hostilities don't begin until turn 19, the scenario will last until turn 35.</w:t>
      </w:r>
    </w:p>
    <w:p w:rsidR="00DA177F" w:rsidRDefault="00DA177F" w:rsidP="00DA177F">
      <w:pPr>
        <w:spacing w:after="0" w:line="240" w:lineRule="auto"/>
      </w:pPr>
    </w:p>
    <w:p w:rsidR="00DA177F" w:rsidRDefault="00DA177F" w:rsidP="00DA177F">
      <w:pPr>
        <w:spacing w:after="0" w:line="240" w:lineRule="auto"/>
      </w:pPr>
      <w:r>
        <w:t>Either side can authorize the use of nuclear weapons, at a penalty of 100 victory points.  Once one side has authorized them, the other side will get them on the next turn without a victory point penalty.  If both authorize on the same turn, neither is penalized.</w:t>
      </w:r>
    </w:p>
    <w:p w:rsidR="00DA177F" w:rsidRDefault="00DA177F" w:rsidP="00DA177F">
      <w:pPr>
        <w:spacing w:after="0" w:line="240" w:lineRule="auto"/>
      </w:pPr>
    </w:p>
    <w:p w:rsidR="00DA177F" w:rsidRDefault="00DA177F" w:rsidP="00DA177F">
      <w:pPr>
        <w:spacing w:after="0" w:line="240" w:lineRule="auto"/>
      </w:pPr>
      <w:r>
        <w:t>Similarly, the Warsaw Pact player (only) may authorize chemical warfare at a penalty of 50 victory points.  Once he does, the NATO player gets chemical warfare on the next turn without a victory point penalty.</w:t>
      </w:r>
    </w:p>
    <w:p w:rsidR="00DA177F" w:rsidRDefault="00DA177F" w:rsidP="00DA177F">
      <w:pPr>
        <w:spacing w:after="0" w:line="240" w:lineRule="auto"/>
      </w:pPr>
    </w:p>
    <w:p w:rsidR="00DA177F" w:rsidRDefault="00DA177F" w:rsidP="00DA177F">
      <w:pPr>
        <w:spacing w:after="0" w:line="240" w:lineRule="auto"/>
      </w:pPr>
      <w:r>
        <w:t>The NATO player begins in possession of the victory hexes in Austria and Liechtenstein, but the value of them (130 VPs) has been deducted from his totals, to neutralize their value.</w:t>
      </w:r>
    </w:p>
    <w:p w:rsidR="00DA177F" w:rsidRDefault="00DA177F" w:rsidP="00DA177F">
      <w:pPr>
        <w:spacing w:after="0" w:line="240" w:lineRule="auto"/>
      </w:pPr>
    </w:p>
    <w:p w:rsidR="00DA177F" w:rsidRDefault="00DA177F" w:rsidP="00DA177F">
      <w:pPr>
        <w:spacing w:after="0" w:line="240" w:lineRule="auto"/>
      </w:pPr>
      <w:r>
        <w:t>Similarly, the victory hexes in Italy and France (410 VPs) have been deducted from the NATO player's totals, for balance purposes.</w:t>
      </w:r>
    </w:p>
    <w:p w:rsidR="00DA177F" w:rsidRDefault="00DA177F" w:rsidP="00DA177F">
      <w:pPr>
        <w:spacing w:after="0" w:line="240" w:lineRule="auto"/>
      </w:pPr>
    </w:p>
    <w:p w:rsidR="00DA177F" w:rsidRDefault="00DA177F" w:rsidP="00DA177F">
      <w:pPr>
        <w:spacing w:after="0" w:line="240" w:lineRule="auto"/>
      </w:pPr>
      <w:r>
        <w:t>The Warsaw Pact player (only) may invade Austria and Liechtenstein, by exercising his theater option, removing restriction zone 1. Once he does so, the 130 VP value of the victory hexes in those two states is added back to the NATO point totals.   Neither side may remove restriction zone 2 (Switzerland and Yugoslavia).</w:t>
      </w:r>
    </w:p>
    <w:p w:rsidR="00DA177F" w:rsidRDefault="00DA177F" w:rsidP="00DA177F">
      <w:pPr>
        <w:spacing w:after="0" w:line="240" w:lineRule="auto"/>
      </w:pPr>
    </w:p>
    <w:p w:rsidR="00DA177F" w:rsidRDefault="00DA177F" w:rsidP="00DA177F">
      <w:pPr>
        <w:spacing w:after="0" w:line="240" w:lineRule="auto"/>
      </w:pPr>
      <w:r>
        <w:t xml:space="preserve">The bypass hexes around </w:t>
      </w:r>
      <w:proofErr w:type="spellStart"/>
      <w:r>
        <w:t>Geneve</w:t>
      </w:r>
      <w:proofErr w:type="spellEnd"/>
      <w:r>
        <w:t xml:space="preserve"> (1,78 to 1,90) are for use by the NATO player only.  If the Warsaw Pact player tries to pass though them, the game will end with a normal victory calculation.</w:t>
      </w:r>
    </w:p>
    <w:p w:rsidR="00DA177F" w:rsidRDefault="00DA177F" w:rsidP="00DA177F">
      <w:pPr>
        <w:spacing w:after="0" w:line="240" w:lineRule="auto"/>
      </w:pPr>
    </w:p>
    <w:p w:rsidR="00DA177F" w:rsidRDefault="00DA177F" w:rsidP="00DA177F">
      <w:pPr>
        <w:spacing w:after="0" w:line="240" w:lineRule="auto"/>
      </w:pPr>
      <w:r>
        <w:t xml:space="preserve">There is a 10% chance that Denmark will surrender after a Warsaw Pact unit occupies any hex within 10 hexes of </w:t>
      </w:r>
      <w:proofErr w:type="spellStart"/>
      <w:r>
        <w:t>Kobenhaven</w:t>
      </w:r>
      <w:proofErr w:type="spellEnd"/>
      <w:r>
        <w:t xml:space="preserve">.  There is also an 80% chance that Denmark will surrender after a Warsaw Pact unit occupies </w:t>
      </w:r>
      <w:proofErr w:type="spellStart"/>
      <w:r>
        <w:t>Kobenhaven</w:t>
      </w:r>
      <w:proofErr w:type="spellEnd"/>
      <w:r>
        <w:t xml:space="preserve"> itself.  If Denmark surrenders, all Danish units are withdrawn, and the Warsaw Pact receives 20 victory points.  If it passes those two checks, the Danes will soldier on.</w:t>
      </w:r>
    </w:p>
    <w:p w:rsidR="00DA177F" w:rsidRDefault="00DA177F" w:rsidP="00DA177F">
      <w:pPr>
        <w:spacing w:after="0" w:line="240" w:lineRule="auto"/>
      </w:pPr>
    </w:p>
    <w:p w:rsidR="00DA177F" w:rsidRDefault="00DA177F" w:rsidP="00DA177F">
      <w:pPr>
        <w:spacing w:after="0" w:line="240" w:lineRule="auto"/>
      </w:pPr>
      <w:r>
        <w:lastRenderedPageBreak/>
        <w:t>There is a 20% chance that The Netherlands will surrender after a Warsaw Pact unit occupies a hex within 8 hexes of Amsterdam.  There is also a 60% chance that they will surrender after a Warsaw Pact unit occupies Amsterdam itself.  If they surrender, all Dutch units are withdrawn and the Warsaw Pact receives 20 victory points.  If both those checks are passed, the Dutch will soldier on.</w:t>
      </w:r>
    </w:p>
    <w:p w:rsidR="00DA177F" w:rsidRDefault="00DA177F" w:rsidP="00DA177F">
      <w:pPr>
        <w:spacing w:after="0" w:line="240" w:lineRule="auto"/>
      </w:pPr>
    </w:p>
    <w:p w:rsidR="00DA177F" w:rsidRDefault="00DA177F" w:rsidP="00DA177F">
      <w:pPr>
        <w:spacing w:after="0" w:line="240" w:lineRule="auto"/>
      </w:pPr>
      <w:r>
        <w:t>There is a 30% chance that Belgium will surrender after a Warsaw Pact unit occupies Liege.  If they surrender, all Belgian units are withdrawn, and the Warsaw Pact player receives 20 victory points.  If they pass that check the Belgians will soldier on.</w:t>
      </w:r>
    </w:p>
    <w:p w:rsidR="00DA177F" w:rsidRDefault="00DA177F" w:rsidP="00DA177F">
      <w:pPr>
        <w:spacing w:after="0" w:line="240" w:lineRule="auto"/>
      </w:pPr>
    </w:p>
    <w:p w:rsidR="00DA177F" w:rsidRDefault="00DA177F" w:rsidP="00DA177F">
      <w:pPr>
        <w:spacing w:after="0" w:line="240" w:lineRule="auto"/>
      </w:pPr>
      <w:r>
        <w:t>After Luxembourg (city) is occupied, the Luxembourg unit is withdrawn.</w:t>
      </w:r>
    </w:p>
    <w:p w:rsidR="00DA177F" w:rsidRDefault="00DA177F" w:rsidP="00DA177F">
      <w:pPr>
        <w:spacing w:after="0" w:line="240" w:lineRule="auto"/>
      </w:pPr>
    </w:p>
    <w:p w:rsidR="00DA177F" w:rsidRDefault="00DA177F" w:rsidP="00DA177F">
      <w:pPr>
        <w:spacing w:after="0" w:line="240" w:lineRule="auto"/>
      </w:pPr>
      <w:r>
        <w:t xml:space="preserve">There is a 15% chance that Austria will surrender as soon as the Warsaw Pact player exercises his option to invade it.  There is also a 50% chance that Austria will surrender after a Warsaw Pact unit occupies Wien. The same 50% chance occurs in succession for each of Linz, </w:t>
      </w:r>
      <w:proofErr w:type="spellStart"/>
      <w:r>
        <w:t>Salsburg</w:t>
      </w:r>
      <w:proofErr w:type="spellEnd"/>
      <w:r>
        <w:t>, and Graz, as each of them is occupied.  If Austria surrenders, all Austrian units are withdrawn and the Warsaw Pact player receives 20 victory points.  If all those checks are passed, Austria will soldier on.</w:t>
      </w:r>
    </w:p>
    <w:p w:rsidR="00DA177F" w:rsidRDefault="00DA177F" w:rsidP="00DA177F">
      <w:pPr>
        <w:spacing w:after="0" w:line="240" w:lineRule="auto"/>
      </w:pPr>
    </w:p>
    <w:p w:rsidR="00DA177F" w:rsidRDefault="00DA177F" w:rsidP="00DA177F">
      <w:pPr>
        <w:spacing w:after="0" w:line="240" w:lineRule="auto"/>
      </w:pPr>
      <w:r>
        <w:t>There is a 50% chance that Italy will surrender after a Warsaw Pact unit occupies Milano.  If Italy surrenders, all Italian units are withdrawn, and the Warsaw Pact receives 30 victory points.  If that check is passed, Italy will soldier on.</w:t>
      </w:r>
    </w:p>
    <w:p w:rsidR="00DA177F" w:rsidRDefault="00DA177F" w:rsidP="00DA177F">
      <w:pPr>
        <w:spacing w:after="0" w:line="240" w:lineRule="auto"/>
      </w:pPr>
    </w:p>
    <w:p w:rsidR="00DA177F" w:rsidRDefault="00DA177F" w:rsidP="00DA177F">
      <w:pPr>
        <w:spacing w:after="0" w:line="240" w:lineRule="auto"/>
      </w:pPr>
      <w:r>
        <w:t>As soon as hostilities are invoked by the Warsaw Pact, there is a 10% chance that Poland will refuse to participate.  If so, no Polish units will be released.</w:t>
      </w:r>
    </w:p>
    <w:p w:rsidR="00DA177F" w:rsidRDefault="00DA177F" w:rsidP="00DA177F">
      <w:pPr>
        <w:spacing w:after="0" w:line="240" w:lineRule="auto"/>
      </w:pPr>
    </w:p>
    <w:p w:rsidR="00DA177F" w:rsidRDefault="00DA177F" w:rsidP="00DA177F">
      <w:pPr>
        <w:spacing w:after="0" w:line="240" w:lineRule="auto"/>
      </w:pPr>
      <w:r>
        <w:t>Also, as soon as hostilities are invoked, there is a 15% chance that East Germany will refuse to participate.  If so, no East German units will be released.</w:t>
      </w:r>
    </w:p>
    <w:p w:rsidR="00DA177F" w:rsidRDefault="00DA177F" w:rsidP="00DA177F">
      <w:pPr>
        <w:spacing w:after="0" w:line="240" w:lineRule="auto"/>
      </w:pPr>
    </w:p>
    <w:p w:rsidR="00DA177F" w:rsidRDefault="00DA177F" w:rsidP="00DA177F">
      <w:pPr>
        <w:spacing w:after="0" w:line="240" w:lineRule="auto"/>
      </w:pPr>
      <w:r>
        <w:t>Also, as soon as hostilities are invoked, there is a 20% chance that Czechoslovakia will refuse to participate.  If so, no Czech units will be released.</w:t>
      </w:r>
    </w:p>
    <w:p w:rsidR="00DA177F" w:rsidRDefault="00DA177F" w:rsidP="00DA177F">
      <w:pPr>
        <w:spacing w:after="0" w:line="240" w:lineRule="auto"/>
      </w:pPr>
    </w:p>
    <w:p w:rsidR="00DA177F" w:rsidRDefault="00DA177F" w:rsidP="00DA177F">
      <w:pPr>
        <w:spacing w:after="0" w:line="240" w:lineRule="auto"/>
      </w:pPr>
      <w:r>
        <w:t>Also, as soon as hostilities are invoked, there is a 30% chance that Hungary will refuse to participate.  If so, no Hungarian units will be released.</w:t>
      </w:r>
    </w:p>
    <w:p w:rsidR="00DA177F" w:rsidRDefault="00DA177F" w:rsidP="00DA177F">
      <w:pPr>
        <w:spacing w:after="0" w:line="240" w:lineRule="auto"/>
      </w:pPr>
    </w:p>
    <w:p w:rsidR="00DA177F" w:rsidRDefault="00DA177F" w:rsidP="00DA177F">
      <w:pPr>
        <w:spacing w:after="0" w:line="240" w:lineRule="auto"/>
      </w:pPr>
      <w:r>
        <w:t>Also, as soon as hostilities are invoked, there is a 20% chance that France will refuse to allow its units to leave its borders.  If triggered, no French units will be released.  This restriction will be revoked if the WP gains a bridgehead over the Rhine or gets closer than 15 hexes to hex 9,67.</w:t>
      </w:r>
    </w:p>
    <w:p w:rsidR="00DA177F" w:rsidRDefault="00DA177F" w:rsidP="00DA177F">
      <w:pPr>
        <w:spacing w:after="0" w:line="240" w:lineRule="auto"/>
      </w:pPr>
    </w:p>
    <w:p w:rsidR="00DA177F" w:rsidRDefault="00DA177F" w:rsidP="00DA177F">
      <w:pPr>
        <w:spacing w:after="0" w:line="240" w:lineRule="auto"/>
      </w:pPr>
      <w:r>
        <w:t xml:space="preserve">Finally, as soon as hostilities are invoked, there is a 50% chance that Italy will refuse to allow its units to leave its borders.  If triggered, no Italian units will be released.  This restriction is revoked if the WP invades Austria.  Note that the </w:t>
      </w:r>
      <w:proofErr w:type="spellStart"/>
      <w:r>
        <w:t>Carabinieri</w:t>
      </w:r>
      <w:proofErr w:type="spellEnd"/>
      <w:r>
        <w:t xml:space="preserve"> are exempted from this restriction and begin the game released.</w:t>
      </w:r>
    </w:p>
    <w:p w:rsidR="00DA177F" w:rsidRDefault="00DA177F" w:rsidP="00DA177F">
      <w:pPr>
        <w:spacing w:after="0" w:line="240" w:lineRule="auto"/>
      </w:pPr>
    </w:p>
    <w:p w:rsidR="00DA177F" w:rsidRDefault="00DA177F" w:rsidP="00DA177F">
      <w:pPr>
        <w:spacing w:after="0" w:line="240" w:lineRule="auto"/>
      </w:pPr>
      <w:r>
        <w:t>Otherwise, all Polish, East German, Czech, Hungarian, French, and Italian units are released upon the start of hostilities.  However, if not so released, individual units will still be released by enemy attacks upon them.</w:t>
      </w:r>
    </w:p>
    <w:p w:rsidR="00DA177F" w:rsidRDefault="00DA177F" w:rsidP="00DA177F">
      <w:pPr>
        <w:spacing w:after="0" w:line="240" w:lineRule="auto"/>
      </w:pPr>
    </w:p>
    <w:p w:rsidR="00DA177F" w:rsidRDefault="00DA177F" w:rsidP="00DA177F">
      <w:pPr>
        <w:spacing w:after="0" w:line="240" w:lineRule="auto"/>
      </w:pPr>
      <w:r>
        <w:t>Whenever a NATO land unit occupies East Berlin, Dresden, Leipzig or Karl-Marx-Stadt, an incitement to revolt will take place in East Germany.  (One incitement attempt per city).</w:t>
      </w:r>
    </w:p>
    <w:p w:rsidR="00DA177F" w:rsidRDefault="00DA177F" w:rsidP="00DA177F">
      <w:pPr>
        <w:spacing w:after="0" w:line="240" w:lineRule="auto"/>
      </w:pPr>
    </w:p>
    <w:p w:rsidR="00DA177F" w:rsidRDefault="00DA177F" w:rsidP="00DA177F">
      <w:pPr>
        <w:spacing w:after="0" w:line="240" w:lineRule="auto"/>
      </w:pPr>
      <w:r>
        <w:t xml:space="preserve">Similarly, whenever a NATO land unit occupies </w:t>
      </w:r>
      <w:proofErr w:type="spellStart"/>
      <w:r>
        <w:t>Praha</w:t>
      </w:r>
      <w:proofErr w:type="spellEnd"/>
      <w:r>
        <w:t xml:space="preserve"> or Plzen, an incitement to revolt will take place in Czechoslovakia.  (One incitement attempt per city).</w:t>
      </w:r>
    </w:p>
    <w:p w:rsidR="00DA177F" w:rsidRDefault="00DA177F" w:rsidP="00DA177F">
      <w:pPr>
        <w:spacing w:after="0" w:line="240" w:lineRule="auto"/>
      </w:pPr>
    </w:p>
    <w:p w:rsidR="00DA177F" w:rsidRDefault="00DA177F" w:rsidP="00DA177F">
      <w:pPr>
        <w:spacing w:after="0" w:line="240" w:lineRule="auto"/>
      </w:pPr>
      <w:r>
        <w:t>Similarly, whenever a NATO land unit occupies Szczecin, Frankfurt a. d. Oder, Cottbus, or Gorlitz, an incitement to revolt will take place in Poland.  (One incitement attempt per city).</w:t>
      </w:r>
    </w:p>
    <w:p w:rsidR="00DA177F" w:rsidRDefault="00DA177F" w:rsidP="00DA177F">
      <w:pPr>
        <w:spacing w:after="0" w:line="240" w:lineRule="auto"/>
      </w:pPr>
    </w:p>
    <w:p w:rsidR="00DA177F" w:rsidRDefault="00DA177F" w:rsidP="00DA177F">
      <w:pPr>
        <w:spacing w:after="0" w:line="240" w:lineRule="auto"/>
      </w:pPr>
      <w:r>
        <w:t>When an incitement to revolt takes place, there is a 50% chance that there will be an uprising of the country's population.  If this chance fails and no uprising occurs, then other incitement attempts may still be made if the other trigger cities of the respective countries are occupied.</w:t>
      </w:r>
    </w:p>
    <w:p w:rsidR="00DA177F" w:rsidRDefault="00DA177F" w:rsidP="00DA177F">
      <w:pPr>
        <w:spacing w:after="0" w:line="240" w:lineRule="auto"/>
      </w:pPr>
    </w:p>
    <w:p w:rsidR="00DA177F" w:rsidRDefault="00DA177F" w:rsidP="00DA177F">
      <w:pPr>
        <w:spacing w:after="0" w:line="240" w:lineRule="auto"/>
      </w:pPr>
      <w:r>
        <w:t>Once one uprising takes place, no further incitements may take place in that country regardless of other trigger cities being occupied.  Once an uprising has been triggered, there is a 50% chance that it will be put down by the Warsaw Pact forces.  In this case, although the uprising was aborted, the Warsaw Pact still suffers a one turn 25% shock penalty.  But if it is not put down, then the country successfully revolts.  Then the Warsaw Pact suffers two turns of 25% shock penalty and the respective country's units are withdrawn (either East Germany, Poland, or Czechoslovakia).</w:t>
      </w:r>
    </w:p>
    <w:p w:rsidR="00DA177F" w:rsidRDefault="00DA177F" w:rsidP="00DA177F">
      <w:pPr>
        <w:spacing w:after="0" w:line="240" w:lineRule="auto"/>
      </w:pPr>
    </w:p>
    <w:p w:rsidR="00DA177F" w:rsidRDefault="00DA177F" w:rsidP="00DA177F">
      <w:pPr>
        <w:spacing w:after="0" w:line="240" w:lineRule="auto"/>
      </w:pPr>
      <w:r>
        <w:t>The NATO player receives 15 victory points for each abortive uprising and 50 victory points for each successful revolt.  There is no award for an unsuccessful incitement to revolt.</w:t>
      </w:r>
    </w:p>
    <w:p w:rsidR="00DA177F" w:rsidRDefault="00DA177F" w:rsidP="00DA177F">
      <w:pPr>
        <w:spacing w:after="0" w:line="240" w:lineRule="auto"/>
      </w:pPr>
    </w:p>
    <w:p w:rsidR="00DA177F" w:rsidRDefault="00DA177F" w:rsidP="00DA177F">
      <w:pPr>
        <w:spacing w:after="0" w:line="240" w:lineRule="auto"/>
      </w:pPr>
      <w:r>
        <w:t>Also after hostilities are invoked, the Battle of the Atlantic will take place.  The effects are as follows:</w:t>
      </w:r>
    </w:p>
    <w:p w:rsidR="00DA177F" w:rsidRDefault="00DA177F" w:rsidP="00DA177F">
      <w:pPr>
        <w:spacing w:after="0" w:line="240" w:lineRule="auto"/>
      </w:pPr>
    </w:p>
    <w:p w:rsidR="00DA177F" w:rsidRDefault="00DA177F" w:rsidP="00DA177F">
      <w:pPr>
        <w:spacing w:after="0" w:line="240" w:lineRule="auto"/>
      </w:pPr>
      <w:r>
        <w:t>(Sudden War %/Tension %)</w:t>
      </w:r>
    </w:p>
    <w:p w:rsidR="00DA177F" w:rsidRDefault="00DA177F" w:rsidP="00DA177F">
      <w:pPr>
        <w:spacing w:after="0" w:line="240" w:lineRule="auto"/>
      </w:pPr>
      <w:r>
        <w:t>Warsaw Pact win, permanent delay - 20%/15%</w:t>
      </w:r>
    </w:p>
    <w:p w:rsidR="00DA177F" w:rsidRDefault="00DA177F" w:rsidP="00DA177F">
      <w:pPr>
        <w:spacing w:after="0" w:line="240" w:lineRule="auto"/>
      </w:pPr>
      <w:r>
        <w:t>Two week (four turn) delay - 35%/30%</w:t>
      </w:r>
    </w:p>
    <w:p w:rsidR="00DA177F" w:rsidRDefault="00DA177F" w:rsidP="00DA177F">
      <w:pPr>
        <w:spacing w:after="0" w:line="240" w:lineRule="auto"/>
      </w:pPr>
      <w:r>
        <w:t>One week (two turn) delay - 25%/30%</w:t>
      </w:r>
    </w:p>
    <w:p w:rsidR="00DA177F" w:rsidRDefault="00DA177F" w:rsidP="00DA177F">
      <w:pPr>
        <w:spacing w:after="0" w:line="240" w:lineRule="auto"/>
      </w:pPr>
      <w:r>
        <w:t>NATO win no delay - 20%/25%</w:t>
      </w:r>
    </w:p>
    <w:p w:rsidR="00DA177F" w:rsidRDefault="00DA177F" w:rsidP="00DA177F">
      <w:pPr>
        <w:spacing w:after="0" w:line="240" w:lineRule="auto"/>
      </w:pPr>
    </w:p>
    <w:p w:rsidR="00DA177F" w:rsidRDefault="00DA177F" w:rsidP="00DA177F">
      <w:pPr>
        <w:spacing w:after="0" w:line="240" w:lineRule="auto"/>
      </w:pPr>
      <w:r>
        <w:t>The delays, if any, apply to US and Canadian reinforcements.  They also include a 10-point drop in NATO supply stockpiles during any such delay.</w:t>
      </w:r>
    </w:p>
    <w:p w:rsidR="00DA177F" w:rsidRDefault="00DA177F" w:rsidP="00DA177F">
      <w:pPr>
        <w:spacing w:after="0" w:line="240" w:lineRule="auto"/>
      </w:pPr>
    </w:p>
    <w:p w:rsidR="00DA177F" w:rsidRDefault="00DA177F" w:rsidP="00DA177F">
      <w:pPr>
        <w:spacing w:after="0" w:line="240" w:lineRule="auto"/>
      </w:pPr>
      <w:r>
        <w:t xml:space="preserve">Note that the Battle of the Atlantic does not affect US units arriving by air, including all </w:t>
      </w:r>
      <w:proofErr w:type="spellStart"/>
      <w:r>
        <w:t>reforger</w:t>
      </w:r>
      <w:proofErr w:type="spellEnd"/>
      <w:r>
        <w:t xml:space="preserve"> units.  Thus, its effects are limited to the US III Corps, the US Marine Division, the US turn-13 replacements, and the Canadian reinforcements.  In addition, there is a 25% chance that the US Marine Division will be required elsewhere.  If so, its arrival will be canceled, regardless of the results of the Battle of the Atlantic.</w:t>
      </w:r>
    </w:p>
    <w:p w:rsidR="00DA177F" w:rsidRDefault="00DA177F" w:rsidP="00DA177F">
      <w:pPr>
        <w:spacing w:after="0" w:line="240" w:lineRule="auto"/>
      </w:pPr>
    </w:p>
    <w:p w:rsidR="00DA177F" w:rsidRDefault="00DA177F" w:rsidP="00DA177F">
      <w:pPr>
        <w:spacing w:after="0" w:line="240" w:lineRule="auto"/>
      </w:pPr>
      <w:r>
        <w:t xml:space="preserve">If a Warsaw Pact unit occupies either </w:t>
      </w:r>
      <w:proofErr w:type="spellStart"/>
      <w:r>
        <w:t>Reforger</w:t>
      </w:r>
      <w:proofErr w:type="spellEnd"/>
      <w:r>
        <w:t xml:space="preserve"> hex (Kaiserslautern or Mannheim) before their respective </w:t>
      </w:r>
      <w:proofErr w:type="spellStart"/>
      <w:r>
        <w:t>Reforger</w:t>
      </w:r>
      <w:proofErr w:type="spellEnd"/>
      <w:r>
        <w:t xml:space="preserve"> reinforcements arrive, those </w:t>
      </w:r>
      <w:proofErr w:type="spellStart"/>
      <w:r>
        <w:t>Reforger</w:t>
      </w:r>
      <w:proofErr w:type="spellEnd"/>
      <w:r>
        <w:t xml:space="preserve"> reinforcements are canceled.  If this happens for either hex, the 82nd Airborne will arrive two turns later.  Otherwise, it arrives on turn 19.</w:t>
      </w:r>
    </w:p>
    <w:p w:rsidR="00DA177F" w:rsidRDefault="00DA177F" w:rsidP="00DA177F">
      <w:pPr>
        <w:spacing w:after="0" w:line="240" w:lineRule="auto"/>
      </w:pPr>
    </w:p>
    <w:p w:rsidR="00DA177F" w:rsidRDefault="00DA177F" w:rsidP="00DA177F">
      <w:pPr>
        <w:spacing w:after="0" w:line="240" w:lineRule="auto"/>
      </w:pPr>
      <w:r>
        <w:t xml:space="preserve">The Warsaw Pact receives 100 VPs if it gains a bridgehead over the Rhine.  The award is only made once and is permanent.  It is awarded upon WP capture of any of 14 bridgehead hexes on the West side of the Rhine.  These hexes are </w:t>
      </w:r>
      <w:proofErr w:type="spellStart"/>
      <w:r>
        <w:t>Kolblenz</w:t>
      </w:r>
      <w:proofErr w:type="spellEnd"/>
      <w:r>
        <w:t>, Bonn, Koln, Duisburg, Tilburg, and any of the nine hexes labeled "BRHD".</w:t>
      </w:r>
    </w:p>
    <w:p w:rsidR="00DA177F" w:rsidRDefault="00DA177F" w:rsidP="00DA177F">
      <w:pPr>
        <w:spacing w:after="0" w:line="240" w:lineRule="auto"/>
      </w:pPr>
    </w:p>
    <w:p w:rsidR="00DA177F" w:rsidRDefault="00DA177F" w:rsidP="00DA177F">
      <w:pPr>
        <w:spacing w:after="0" w:line="240" w:lineRule="auto"/>
      </w:pPr>
      <w:r>
        <w:t>The NATO player suffers widespread refugee problems throughout his territory on game-turn one.</w:t>
      </w:r>
    </w:p>
    <w:p w:rsidR="00DA177F" w:rsidRDefault="00DA177F" w:rsidP="00DA177F">
      <w:pPr>
        <w:spacing w:after="0" w:line="240" w:lineRule="auto"/>
      </w:pPr>
    </w:p>
    <w:p w:rsidR="00DA177F" w:rsidRDefault="00DA177F" w:rsidP="00DA177F">
      <w:pPr>
        <w:spacing w:after="0" w:line="240" w:lineRule="auto"/>
      </w:pPr>
      <w:r>
        <w:t>The NATO supply points in the four Berlin hexes are each destroyed upon Warsaw Pact occupation of the hex each point is in.  Thus, NATO reoccupation of the hex will not revive the supply point.</w:t>
      </w:r>
    </w:p>
    <w:p w:rsidR="00DA177F" w:rsidRDefault="00DA177F" w:rsidP="00DA177F">
      <w:pPr>
        <w:spacing w:after="0" w:line="240" w:lineRule="auto"/>
      </w:pPr>
    </w:p>
    <w:p w:rsidR="00DA177F" w:rsidRDefault="00DA177F" w:rsidP="00DA177F">
      <w:pPr>
        <w:spacing w:after="0" w:line="240" w:lineRule="auto"/>
      </w:pPr>
      <w:r>
        <w:t>PLAYER'S NOTES:</w:t>
      </w:r>
    </w:p>
    <w:p w:rsidR="00DA177F" w:rsidRDefault="00DA177F" w:rsidP="00DA177F">
      <w:pPr>
        <w:spacing w:after="0" w:line="240" w:lineRule="auto"/>
      </w:pPr>
    </w:p>
    <w:p w:rsidR="00DA177F" w:rsidRDefault="00DA177F" w:rsidP="00DA177F">
      <w:pPr>
        <w:spacing w:after="0" w:line="240" w:lineRule="auto"/>
      </w:pPr>
      <w:r>
        <w:t>Although an operational game, players have a lot of strategic decisions to make in this scenario.</w:t>
      </w:r>
    </w:p>
    <w:p w:rsidR="00DA177F" w:rsidRDefault="00DA177F" w:rsidP="00DA177F">
      <w:pPr>
        <w:spacing w:after="0" w:line="240" w:lineRule="auto"/>
      </w:pPr>
    </w:p>
    <w:p w:rsidR="00DA177F" w:rsidRDefault="00DA177F" w:rsidP="00DA177F">
      <w:pPr>
        <w:spacing w:after="0" w:line="240" w:lineRule="auto"/>
      </w:pPr>
      <w:r>
        <w:t>The Warsaw Pact player must decide whether to choose Sudden War or Tension.  If he chooses Tension, how long should he build-up before starting the war.  He then must decide whether to invade Austria or not.  Even if the action is restricted to Germany, where in Germany does he concentrate his thrusts?  And then there are the decisions about chemical and nuclear weapons.</w:t>
      </w:r>
    </w:p>
    <w:p w:rsidR="00DA177F" w:rsidRDefault="00DA177F" w:rsidP="00DA177F">
      <w:pPr>
        <w:spacing w:after="0" w:line="240" w:lineRule="auto"/>
      </w:pPr>
    </w:p>
    <w:p w:rsidR="00DA177F" w:rsidRDefault="00DA177F" w:rsidP="00DA177F">
      <w:pPr>
        <w:spacing w:after="0" w:line="240" w:lineRule="auto"/>
      </w:pPr>
      <w:r>
        <w:lastRenderedPageBreak/>
        <w:t>The NATO player must decide whether to transfer large Italian forces to Germany and risk a Soviet blitzkrieg into Italy, or to wait for a Soviet thrust into Italy that may never come.  While Denmark is probably a hopeless cause, Germany is very defendable.  But what objectives should he fight to hold and which should he abandon?  Should he dig-in a strong forward defense-line or try to trade space for time?  When does he go on the offensive?  And he, too, must decide about nuclear weapons.</w:t>
      </w:r>
    </w:p>
    <w:p w:rsidR="00DA177F" w:rsidRDefault="00DA177F" w:rsidP="00DA177F">
      <w:pPr>
        <w:spacing w:after="0" w:line="240" w:lineRule="auto"/>
      </w:pPr>
    </w:p>
    <w:p w:rsidR="00DA177F" w:rsidRDefault="00DA177F" w:rsidP="00DA177F">
      <w:pPr>
        <w:spacing w:after="0" w:line="240" w:lineRule="auto"/>
      </w:pPr>
      <w:r>
        <w:t>And impacting all these decisions are the political realities.  Which allies will stand with you?  Which will opt out?</w:t>
      </w:r>
    </w:p>
    <w:p w:rsidR="00DA177F" w:rsidRDefault="00DA177F" w:rsidP="00DA177F">
      <w:pPr>
        <w:spacing w:after="0" w:line="240" w:lineRule="auto"/>
      </w:pPr>
    </w:p>
    <w:p w:rsidR="00DA177F" w:rsidRDefault="00DA177F" w:rsidP="00DA177F">
      <w:pPr>
        <w:spacing w:after="0" w:line="240" w:lineRule="auto"/>
      </w:pPr>
      <w:r>
        <w:t>Finally, don't forget about those paratroopers!  Both sides must secure their rear areas.  But note that there are very few friendly supply points hidden in enemy territory.  The only exceptions are for the Warsaw Pact on some of the coast-hexes of Denmark.</w:t>
      </w:r>
    </w:p>
    <w:p w:rsidR="00DA177F" w:rsidRDefault="00DA177F" w:rsidP="00DA177F">
      <w:pPr>
        <w:spacing w:after="0" w:line="240" w:lineRule="auto"/>
      </w:pPr>
    </w:p>
    <w:p w:rsidR="00DA177F" w:rsidRDefault="00DA177F" w:rsidP="00DA177F">
      <w:pPr>
        <w:spacing w:after="0" w:line="240" w:lineRule="auto"/>
      </w:pPr>
      <w:r>
        <w:t>One special note:  All the Warsaw Pact rail-repair divisions should each be divided into three units.  Each sub-unit will still have enough squads to guarantee repair of a rail hex.  This is not true of NATO rail-repair regiments.</w:t>
      </w:r>
    </w:p>
    <w:p w:rsidR="00DA177F" w:rsidRDefault="00DA177F" w:rsidP="00DA177F">
      <w:pPr>
        <w:spacing w:after="0" w:line="240" w:lineRule="auto"/>
      </w:pPr>
    </w:p>
    <w:p w:rsidR="00DA177F" w:rsidRDefault="00DA177F" w:rsidP="00DA177F">
      <w:pPr>
        <w:spacing w:after="0" w:line="240" w:lineRule="auto"/>
      </w:pPr>
      <w:r>
        <w:t>Units ineligible for reconstitution:</w:t>
      </w:r>
    </w:p>
    <w:p w:rsidR="00DA177F" w:rsidRDefault="00DA177F" w:rsidP="00DA177F">
      <w:pPr>
        <w:spacing w:after="0" w:line="240" w:lineRule="auto"/>
      </w:pPr>
      <w:r>
        <w:t xml:space="preserve">All fixed units, all replacement-type units, the Berlin Garrison, the Danish Bornholm </w:t>
      </w:r>
      <w:proofErr w:type="spellStart"/>
      <w:r>
        <w:t>Hm</w:t>
      </w:r>
      <w:proofErr w:type="spellEnd"/>
      <w:r>
        <w:t xml:space="preserve"> </w:t>
      </w:r>
      <w:proofErr w:type="spellStart"/>
      <w:r>
        <w:t>Df</w:t>
      </w:r>
      <w:proofErr w:type="spellEnd"/>
      <w:r>
        <w:t xml:space="preserve"> unit, and the Liechtenstein unit.</w:t>
      </w:r>
    </w:p>
    <w:p w:rsidR="00DA177F" w:rsidRDefault="00DA177F" w:rsidP="00DA177F">
      <w:pPr>
        <w:spacing w:after="0" w:line="240" w:lineRule="auto"/>
      </w:pPr>
    </w:p>
    <w:p w:rsidR="00DA177F" w:rsidRDefault="00DA177F" w:rsidP="00DA177F">
      <w:pPr>
        <w:spacing w:after="0" w:line="240" w:lineRule="auto"/>
      </w:pPr>
      <w:r>
        <w:t>NATO Replacement priorities are as follows:</w:t>
      </w:r>
    </w:p>
    <w:p w:rsidR="00DA177F" w:rsidRDefault="00DA177F" w:rsidP="00DA177F">
      <w:pPr>
        <w:spacing w:after="0" w:line="240" w:lineRule="auto"/>
      </w:pPr>
    </w:p>
    <w:p w:rsidR="00DA177F" w:rsidRDefault="00DA177F" w:rsidP="00DA177F">
      <w:pPr>
        <w:spacing w:after="0" w:line="240" w:lineRule="auto"/>
      </w:pPr>
      <w:r>
        <w:t>Very High: West German land and US air</w:t>
      </w:r>
    </w:p>
    <w:p w:rsidR="00DA177F" w:rsidRDefault="00DA177F" w:rsidP="00DA177F">
      <w:pPr>
        <w:spacing w:after="0" w:line="240" w:lineRule="auto"/>
      </w:pPr>
    </w:p>
    <w:p w:rsidR="00DA177F" w:rsidRDefault="00DA177F" w:rsidP="00DA177F">
      <w:pPr>
        <w:spacing w:after="0" w:line="240" w:lineRule="auto"/>
      </w:pPr>
      <w:r>
        <w:t>High: French land</w:t>
      </w:r>
    </w:p>
    <w:p w:rsidR="00DA177F" w:rsidRDefault="00DA177F" w:rsidP="00DA177F">
      <w:pPr>
        <w:spacing w:after="0" w:line="240" w:lineRule="auto"/>
      </w:pPr>
    </w:p>
    <w:p w:rsidR="00DA177F" w:rsidRDefault="00DA177F" w:rsidP="00DA177F">
      <w:pPr>
        <w:spacing w:after="0" w:line="240" w:lineRule="auto"/>
      </w:pPr>
      <w:r>
        <w:t>Normal: US land, West German reserve, West German naval, West German air, UK, French air, and Italian</w:t>
      </w:r>
    </w:p>
    <w:p w:rsidR="00DA177F" w:rsidRDefault="00DA177F" w:rsidP="00DA177F">
      <w:pPr>
        <w:spacing w:after="0" w:line="240" w:lineRule="auto"/>
      </w:pPr>
    </w:p>
    <w:p w:rsidR="00DA177F" w:rsidRDefault="00DA177F" w:rsidP="00DA177F">
      <w:pPr>
        <w:spacing w:after="0" w:line="240" w:lineRule="auto"/>
      </w:pPr>
      <w:r>
        <w:t>Low: Canadian, Belgian, and Dutch</w:t>
      </w:r>
    </w:p>
    <w:p w:rsidR="00DA177F" w:rsidRDefault="00DA177F" w:rsidP="00DA177F">
      <w:pPr>
        <w:spacing w:after="0" w:line="240" w:lineRule="auto"/>
      </w:pPr>
    </w:p>
    <w:p w:rsidR="00DA177F" w:rsidRDefault="00DA177F" w:rsidP="00DA177F">
      <w:pPr>
        <w:spacing w:after="0" w:line="240" w:lineRule="auto"/>
      </w:pPr>
      <w:r>
        <w:t>Very Low: Dane, Luxembourg, and Austrian</w:t>
      </w:r>
    </w:p>
    <w:p w:rsidR="00DA177F" w:rsidRDefault="00DA177F" w:rsidP="00DA177F">
      <w:pPr>
        <w:spacing w:after="0" w:line="240" w:lineRule="auto"/>
      </w:pPr>
    </w:p>
    <w:p w:rsidR="00DA177F" w:rsidRDefault="00DA177F" w:rsidP="00DA177F">
      <w:pPr>
        <w:spacing w:after="0" w:line="240" w:lineRule="auto"/>
      </w:pPr>
      <w:r>
        <w:t xml:space="preserve">None: Berlin Garrison, Dane </w:t>
      </w:r>
      <w:proofErr w:type="spellStart"/>
      <w:r>
        <w:t>Hm</w:t>
      </w:r>
      <w:proofErr w:type="spellEnd"/>
      <w:r>
        <w:t xml:space="preserve"> </w:t>
      </w:r>
      <w:proofErr w:type="spellStart"/>
      <w:r>
        <w:t>Df</w:t>
      </w:r>
      <w:proofErr w:type="spellEnd"/>
      <w:r>
        <w:t>, and Liechtenstein.</w:t>
      </w:r>
    </w:p>
    <w:p w:rsidR="00DA177F" w:rsidRDefault="00DA177F" w:rsidP="00DA177F">
      <w:pPr>
        <w:spacing w:after="0" w:line="240" w:lineRule="auto"/>
      </w:pPr>
    </w:p>
    <w:p w:rsidR="00DA177F" w:rsidRDefault="00DA177F" w:rsidP="00DA177F">
      <w:pPr>
        <w:spacing w:after="0" w:line="240" w:lineRule="auto"/>
      </w:pPr>
      <w:r>
        <w:t>Soviet first-line divisions have Very High priority, Soviet Paratroop/Marine units have High priority, and all other Warsaw Pact units have Normal priority.  Note:  Soviet first-line divisions are the stronger divisions that start on the map or arrive as reinforcements on turn one.</w:t>
      </w:r>
    </w:p>
    <w:p w:rsidR="00DA177F" w:rsidRDefault="00DA177F" w:rsidP="00DA177F">
      <w:pPr>
        <w:spacing w:after="0" w:line="240" w:lineRule="auto"/>
      </w:pPr>
    </w:p>
    <w:p w:rsidR="00DA177F" w:rsidRDefault="00DA177F" w:rsidP="00DA177F">
      <w:pPr>
        <w:spacing w:after="0" w:line="240" w:lineRule="auto"/>
      </w:pPr>
      <w:r>
        <w:t>DESIGNER'S NOTES:</w:t>
      </w:r>
    </w:p>
    <w:p w:rsidR="00DA177F" w:rsidRDefault="00DA177F" w:rsidP="00DA177F">
      <w:pPr>
        <w:spacing w:after="0" w:line="240" w:lineRule="auto"/>
      </w:pPr>
    </w:p>
    <w:p w:rsidR="00DA177F" w:rsidRDefault="00DA177F" w:rsidP="00DA177F">
      <w:pPr>
        <w:spacing w:after="0" w:line="240" w:lineRule="auto"/>
      </w:pPr>
      <w:r>
        <w:t xml:space="preserve">This scenario is a direct adaptation of SPI's massive 1978 </w:t>
      </w:r>
      <w:proofErr w:type="spellStart"/>
      <w:r>
        <w:t>wargame</w:t>
      </w:r>
      <w:proofErr w:type="spellEnd"/>
      <w:r>
        <w:t>, "The Next War".  The map, OOB, TO&amp;E, objective values, replacements, and events have all been adapted as close as possible from that game, and the information it contained.  Of course, where I've had to, I've used other information.</w:t>
      </w:r>
    </w:p>
    <w:p w:rsidR="00DA177F" w:rsidRDefault="00DA177F" w:rsidP="00DA177F">
      <w:pPr>
        <w:spacing w:after="0" w:line="240" w:lineRule="auto"/>
      </w:pPr>
    </w:p>
    <w:p w:rsidR="00DA177F" w:rsidRDefault="00DA177F" w:rsidP="00DA177F">
      <w:pPr>
        <w:spacing w:after="0" w:line="240" w:lineRule="auto"/>
      </w:pPr>
      <w:r>
        <w:t>The map of that game was at a scale of 14km/hex.  I've selected the 15km/hex environment in TOAW and applied a 7% movement adjustment to correct for the difference.</w:t>
      </w:r>
    </w:p>
    <w:p w:rsidR="00DA177F" w:rsidRDefault="00DA177F" w:rsidP="00DA177F">
      <w:pPr>
        <w:spacing w:after="0" w:line="240" w:lineRule="auto"/>
      </w:pPr>
    </w:p>
    <w:p w:rsidR="00DA177F" w:rsidRDefault="00DA177F" w:rsidP="00DA177F">
      <w:pPr>
        <w:spacing w:after="0" w:line="240" w:lineRule="auto"/>
      </w:pPr>
      <w:r>
        <w:t>Player's should note that a significant number of units are "replacement" units only.  They exist only to be disbanded into the replacement tracks upon arrival.  Especially significant is the large, one-time dump of US replacement equipment that occurs on turn 12 (depending upon the results of the "Battle of the Atlantic").</w:t>
      </w:r>
    </w:p>
    <w:p w:rsidR="00DA177F" w:rsidRDefault="00DA177F" w:rsidP="00DA177F">
      <w:pPr>
        <w:spacing w:after="0" w:line="240" w:lineRule="auto"/>
      </w:pPr>
    </w:p>
    <w:p w:rsidR="00DA177F" w:rsidRDefault="00DA177F" w:rsidP="00DA177F">
      <w:pPr>
        <w:spacing w:after="0" w:line="240" w:lineRule="auto"/>
      </w:pPr>
      <w:r>
        <w:lastRenderedPageBreak/>
        <w:t>The attrition divider is 4.  The MRPB is 3.</w:t>
      </w:r>
    </w:p>
    <w:p w:rsidR="00DA177F" w:rsidRDefault="00DA177F" w:rsidP="00DA177F">
      <w:pPr>
        <w:spacing w:after="0" w:line="240" w:lineRule="auto"/>
      </w:pPr>
    </w:p>
    <w:p w:rsidR="00DA177F" w:rsidRDefault="00DA177F" w:rsidP="00DA177F">
      <w:pPr>
        <w:spacing w:after="0" w:line="240" w:lineRule="auto"/>
      </w:pPr>
      <w:r>
        <w:t>VERSION 6 CHANGES:</w:t>
      </w:r>
    </w:p>
    <w:p w:rsidR="00DA177F" w:rsidRDefault="00DA177F" w:rsidP="00DA177F">
      <w:pPr>
        <w:spacing w:after="0" w:line="240" w:lineRule="auto"/>
      </w:pPr>
    </w:p>
    <w:p w:rsidR="00DA177F" w:rsidRDefault="00DA177F" w:rsidP="00DA177F">
      <w:pPr>
        <w:spacing w:after="0" w:line="240" w:lineRule="auto"/>
      </w:pPr>
      <w:r>
        <w:t>Converted to TOAW III.  Removed the events added in version 5 ensuring withdrawals.  Set Max Rounds Per Battle to 3.  Combined the "Sudden War" and "Tension" versions into one game via a pre-turn.</w:t>
      </w:r>
    </w:p>
    <w:p w:rsidR="00DA177F" w:rsidRDefault="00DA177F" w:rsidP="00DA177F">
      <w:pPr>
        <w:spacing w:after="0" w:line="240" w:lineRule="auto"/>
      </w:pPr>
    </w:p>
    <w:p w:rsidR="00DA177F" w:rsidRDefault="00DA177F" w:rsidP="00DA177F">
      <w:pPr>
        <w:spacing w:after="0" w:line="240" w:lineRule="auto"/>
      </w:pPr>
      <w:r>
        <w:t>FORMATION ABBREVIATIONS:</w:t>
      </w:r>
    </w:p>
    <w:p w:rsidR="00DA177F" w:rsidRDefault="00DA177F" w:rsidP="00DA177F">
      <w:pPr>
        <w:spacing w:after="0" w:line="240" w:lineRule="auto"/>
      </w:pPr>
    </w:p>
    <w:p w:rsidR="00DA177F" w:rsidRDefault="00DA177F" w:rsidP="00DA177F">
      <w:pPr>
        <w:spacing w:after="0" w:line="240" w:lineRule="auto"/>
      </w:pPr>
      <w:r>
        <w:t>USAREUR: US Army Europe</w:t>
      </w:r>
    </w:p>
    <w:p w:rsidR="00DA177F" w:rsidRDefault="00DA177F" w:rsidP="00DA177F">
      <w:pPr>
        <w:spacing w:after="0" w:line="240" w:lineRule="auto"/>
      </w:pPr>
      <w:r>
        <w:t>BAOR: British Army of the Rhine</w:t>
      </w:r>
    </w:p>
    <w:p w:rsidR="00DA177F" w:rsidRDefault="00DA177F" w:rsidP="00DA177F">
      <w:pPr>
        <w:spacing w:after="0" w:line="240" w:lineRule="auto"/>
      </w:pPr>
      <w:r>
        <w:t>AADC: Army Air Defense Command</w:t>
      </w:r>
    </w:p>
    <w:p w:rsidR="00DA177F" w:rsidRDefault="00DA177F" w:rsidP="00DA177F">
      <w:pPr>
        <w:spacing w:after="0" w:line="240" w:lineRule="auto"/>
      </w:pPr>
      <w:r>
        <w:t>GTA: Guards Tank Army</w:t>
      </w:r>
    </w:p>
    <w:p w:rsidR="00DA177F" w:rsidRDefault="00DA177F" w:rsidP="00DA177F">
      <w:pPr>
        <w:spacing w:after="0" w:line="240" w:lineRule="auto"/>
      </w:pPr>
      <w:r>
        <w:t>SSGF: Soviet Southern Group of Forces</w:t>
      </w:r>
    </w:p>
    <w:p w:rsidR="00DA177F" w:rsidRDefault="00DA177F" w:rsidP="00DA177F">
      <w:pPr>
        <w:spacing w:after="0" w:line="240" w:lineRule="auto"/>
      </w:pPr>
      <w:r>
        <w:t>SCGF: Soviet Central Group of Forces</w:t>
      </w:r>
    </w:p>
    <w:p w:rsidR="00DA177F" w:rsidRDefault="00DA177F" w:rsidP="00DA177F">
      <w:pPr>
        <w:spacing w:after="0" w:line="240" w:lineRule="auto"/>
      </w:pPr>
      <w:r>
        <w:t>SNGF: Soviet Northern Group of Forces</w:t>
      </w:r>
    </w:p>
    <w:p w:rsidR="00DA177F" w:rsidRDefault="00DA177F" w:rsidP="00DA177F">
      <w:pPr>
        <w:spacing w:after="0" w:line="240" w:lineRule="auto"/>
      </w:pPr>
      <w:r>
        <w:t>GSFG: Group of Soviet Forces in Germany</w:t>
      </w:r>
    </w:p>
    <w:p w:rsidR="00DA177F" w:rsidRDefault="00DA177F" w:rsidP="00DA177F">
      <w:pPr>
        <w:spacing w:after="0" w:line="240" w:lineRule="auto"/>
      </w:pPr>
    </w:p>
    <w:p w:rsidR="00DA177F" w:rsidRDefault="00DA177F" w:rsidP="00DA177F">
      <w:pPr>
        <w:spacing w:after="0" w:line="240" w:lineRule="auto"/>
      </w:pPr>
      <w:r>
        <w:t>PRIMARY REFERENCE:</w:t>
      </w:r>
    </w:p>
    <w:p w:rsidR="00DA177F" w:rsidRDefault="00DA177F" w:rsidP="00DA177F">
      <w:pPr>
        <w:spacing w:after="0" w:line="240" w:lineRule="auto"/>
      </w:pPr>
    </w:p>
    <w:p w:rsidR="00DA177F" w:rsidRDefault="00DA177F" w:rsidP="00DA177F">
      <w:pPr>
        <w:spacing w:after="0" w:line="240" w:lineRule="auto"/>
      </w:pPr>
      <w:r>
        <w:t>"The Next War" (</w:t>
      </w:r>
      <w:proofErr w:type="spellStart"/>
      <w:r>
        <w:t>wargame</w:t>
      </w:r>
      <w:proofErr w:type="spellEnd"/>
      <w:r>
        <w:t xml:space="preserve">), James F. </w:t>
      </w:r>
      <w:proofErr w:type="spellStart"/>
      <w:r>
        <w:t>Dunnigan</w:t>
      </w:r>
      <w:proofErr w:type="spellEnd"/>
      <w:r>
        <w:t xml:space="preserve">, Mark Herman, Redmond A. </w:t>
      </w:r>
      <w:proofErr w:type="spellStart"/>
      <w:r>
        <w:t>Simonsen</w:t>
      </w:r>
      <w:proofErr w:type="spellEnd"/>
      <w:r>
        <w:t>, et al., Simulations Publications, Inc., 1978.</w:t>
      </w:r>
    </w:p>
    <w:p w:rsidR="00DA177F" w:rsidRDefault="00DA177F" w:rsidP="00DA177F">
      <w:pPr>
        <w:spacing w:after="0" w:line="240" w:lineRule="auto"/>
      </w:pPr>
    </w:p>
    <w:p w:rsidR="00DA177F" w:rsidRPr="00DA177F" w:rsidRDefault="00DA177F" w:rsidP="00DA177F">
      <w:pPr>
        <w:spacing w:after="0" w:line="240" w:lineRule="auto"/>
      </w:pPr>
      <w:r>
        <w:t>The BMP photo is of an M60A3 crossing a stream.  I found it on a Russian web-site.</w:t>
      </w:r>
    </w:p>
    <w:p w:rsidR="005A32B4" w:rsidRDefault="005A32B4" w:rsidP="00A36D56">
      <w:pPr>
        <w:spacing w:after="0" w:line="240" w:lineRule="auto"/>
        <w:rPr>
          <w:sz w:val="24"/>
          <w:szCs w:val="24"/>
        </w:rPr>
      </w:pPr>
    </w:p>
    <w:p w:rsidR="00A36D56" w:rsidRPr="00A36D56" w:rsidRDefault="00A36D56" w:rsidP="00A36D56">
      <w:pPr>
        <w:spacing w:after="0" w:line="240" w:lineRule="auto"/>
        <w:rPr>
          <w:sz w:val="24"/>
          <w:szCs w:val="24"/>
        </w:rPr>
      </w:pPr>
    </w:p>
    <w:sectPr w:rsidR="00A36D56" w:rsidRPr="00A36D56" w:rsidSect="00BA3A9A">
      <w:pgSz w:w="15840" w:h="12240" w:orient="landscape"/>
      <w:pgMar w:top="288" w:right="288" w:bottom="288"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E74BC"/>
    <w:multiLevelType w:val="hybridMultilevel"/>
    <w:tmpl w:val="A6E09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33416A1"/>
    <w:multiLevelType w:val="hybridMultilevel"/>
    <w:tmpl w:val="C6FC4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CAF44B1"/>
    <w:multiLevelType w:val="hybridMultilevel"/>
    <w:tmpl w:val="C6B2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8814D21"/>
    <w:multiLevelType w:val="hybridMultilevel"/>
    <w:tmpl w:val="BAAE5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8"/>
  <w:proofState w:spelling="clean"/>
  <w:defaultTabStop w:val="720"/>
  <w:drawingGridHorizontalSpacing w:val="110"/>
  <w:displayHorizontalDrawingGridEvery w:val="2"/>
  <w:characterSpacingControl w:val="doNotCompress"/>
  <w:compat/>
  <w:rsids>
    <w:rsidRoot w:val="00FE78BB"/>
    <w:rsid w:val="00021075"/>
    <w:rsid w:val="00026750"/>
    <w:rsid w:val="000D7AD4"/>
    <w:rsid w:val="000F1745"/>
    <w:rsid w:val="00232C25"/>
    <w:rsid w:val="002955B9"/>
    <w:rsid w:val="003642EA"/>
    <w:rsid w:val="003A0184"/>
    <w:rsid w:val="003F7AC0"/>
    <w:rsid w:val="004765B4"/>
    <w:rsid w:val="004A6107"/>
    <w:rsid w:val="00543CDC"/>
    <w:rsid w:val="00595821"/>
    <w:rsid w:val="005A32B4"/>
    <w:rsid w:val="005C7F9C"/>
    <w:rsid w:val="00603DDC"/>
    <w:rsid w:val="006373DE"/>
    <w:rsid w:val="006B4119"/>
    <w:rsid w:val="007848E7"/>
    <w:rsid w:val="007A3274"/>
    <w:rsid w:val="007D776F"/>
    <w:rsid w:val="00813C08"/>
    <w:rsid w:val="00832527"/>
    <w:rsid w:val="00853650"/>
    <w:rsid w:val="008826C0"/>
    <w:rsid w:val="00885077"/>
    <w:rsid w:val="00932BB1"/>
    <w:rsid w:val="0097068B"/>
    <w:rsid w:val="009904BE"/>
    <w:rsid w:val="00A341D9"/>
    <w:rsid w:val="00A36D56"/>
    <w:rsid w:val="00B969C3"/>
    <w:rsid w:val="00BA3A9A"/>
    <w:rsid w:val="00C032DB"/>
    <w:rsid w:val="00C304E6"/>
    <w:rsid w:val="00C80639"/>
    <w:rsid w:val="00DA177F"/>
    <w:rsid w:val="00DB335A"/>
    <w:rsid w:val="00E14EDB"/>
    <w:rsid w:val="00E460D3"/>
    <w:rsid w:val="00E61F69"/>
    <w:rsid w:val="00E73098"/>
    <w:rsid w:val="00EC0F8A"/>
    <w:rsid w:val="00EF1A74"/>
    <w:rsid w:val="00F0046C"/>
    <w:rsid w:val="00FE78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1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46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60D3"/>
    <w:rPr>
      <w:rFonts w:ascii="Tahoma" w:hAnsi="Tahoma" w:cs="Tahoma"/>
      <w:sz w:val="16"/>
      <w:szCs w:val="16"/>
    </w:rPr>
  </w:style>
  <w:style w:type="paragraph" w:styleId="ListParagraph">
    <w:name w:val="List Paragraph"/>
    <w:basedOn w:val="Normal"/>
    <w:uiPriority w:val="34"/>
    <w:qFormat/>
    <w:rsid w:val="00026750"/>
    <w:pPr>
      <w:ind w:left="720"/>
      <w:contextualSpacing/>
    </w:pPr>
  </w:style>
</w:styles>
</file>

<file path=word/webSettings.xml><?xml version="1.0" encoding="utf-8"?>
<w:webSettings xmlns:r="http://schemas.openxmlformats.org/officeDocument/2006/relationships" xmlns:w="http://schemas.openxmlformats.org/wordprocessingml/2006/main">
  <w:divs>
    <w:div w:id="879437722">
      <w:bodyDiv w:val="1"/>
      <w:marLeft w:val="0"/>
      <w:marRight w:val="0"/>
      <w:marTop w:val="0"/>
      <w:marBottom w:val="0"/>
      <w:divBdr>
        <w:top w:val="none" w:sz="0" w:space="0" w:color="auto"/>
        <w:left w:val="none" w:sz="0" w:space="0" w:color="auto"/>
        <w:bottom w:val="none" w:sz="0" w:space="0" w:color="auto"/>
        <w:right w:val="none" w:sz="0" w:space="0" w:color="auto"/>
      </w:divBdr>
    </w:div>
    <w:div w:id="134416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2372</Words>
  <Characters>13524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Mussey</dc:creator>
  <cp:lastModifiedBy>Mussey</cp:lastModifiedBy>
  <cp:revision>6</cp:revision>
  <dcterms:created xsi:type="dcterms:W3CDTF">2019-02-26T13:53:00Z</dcterms:created>
  <dcterms:modified xsi:type="dcterms:W3CDTF">2019-03-04T14:12:00Z</dcterms:modified>
</cp:coreProperties>
</file>